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52877" w14:textId="77777777" w:rsidR="00503762" w:rsidRDefault="00503762" w:rsidP="0024063C">
      <w:pPr>
        <w:suppressAutoHyphens/>
        <w:ind w:left="9072"/>
        <w:outlineLvl w:val="0"/>
        <w:rPr>
          <w:rFonts w:eastAsia="MS Mincho"/>
          <w:lang w:val="en-US" w:eastAsia="zh-CN"/>
        </w:rPr>
      </w:pPr>
      <w:r w:rsidRPr="00503762">
        <w:rPr>
          <w:rFonts w:eastAsia="MS Mincho"/>
          <w:lang w:val="uk-UA" w:eastAsia="zh-CN"/>
        </w:rPr>
        <w:t>Додаток 3</w:t>
      </w:r>
    </w:p>
    <w:p w14:paraId="61CA638B" w14:textId="77777777" w:rsidR="0053482D" w:rsidRDefault="0053482D" w:rsidP="0024063C">
      <w:pPr>
        <w:suppressAutoHyphens/>
        <w:ind w:left="9072"/>
        <w:outlineLvl w:val="0"/>
        <w:rPr>
          <w:rFonts w:eastAsia="MS Mincho"/>
          <w:lang w:val="en-US" w:eastAsia="zh-CN"/>
        </w:rPr>
      </w:pPr>
    </w:p>
    <w:p w14:paraId="063CC503" w14:textId="77777777" w:rsidR="0053482D" w:rsidRPr="0053482D" w:rsidRDefault="0053482D" w:rsidP="0024063C">
      <w:pPr>
        <w:suppressAutoHyphens/>
        <w:ind w:left="9072"/>
        <w:outlineLvl w:val="0"/>
        <w:rPr>
          <w:rFonts w:eastAsia="MS Mincho"/>
          <w:lang w:val="en-US" w:eastAsia="zh-CN"/>
        </w:rPr>
      </w:pPr>
    </w:p>
    <w:p w14:paraId="43F681BC" w14:textId="77777777" w:rsidR="00503762" w:rsidRPr="00145DB7" w:rsidRDefault="00503762" w:rsidP="00503762">
      <w:pPr>
        <w:tabs>
          <w:tab w:val="right" w:pos="0"/>
        </w:tabs>
        <w:suppressAutoHyphens/>
        <w:jc w:val="center"/>
        <w:outlineLvl w:val="0"/>
        <w:rPr>
          <w:rFonts w:eastAsia="MS Mincho"/>
          <w:b/>
          <w:bCs/>
          <w:lang w:val="uk-UA" w:eastAsia="zh-CN"/>
        </w:rPr>
      </w:pPr>
      <w:r w:rsidRPr="00145DB7">
        <w:rPr>
          <w:rFonts w:eastAsia="MS Mincho"/>
          <w:b/>
          <w:bCs/>
          <w:lang w:val="uk-UA" w:eastAsia="zh-CN"/>
        </w:rPr>
        <w:t>ЗВІТ</w:t>
      </w:r>
    </w:p>
    <w:p w14:paraId="62DBE72E" w14:textId="77777777" w:rsidR="00503762" w:rsidRPr="0024063C" w:rsidRDefault="00503762" w:rsidP="00503762">
      <w:pPr>
        <w:widowControl w:val="0"/>
        <w:jc w:val="center"/>
        <w:rPr>
          <w:b/>
          <w:bCs/>
          <w:sz w:val="28"/>
          <w:szCs w:val="28"/>
          <w:lang w:val="uk-UA" w:eastAsia="en-US"/>
        </w:rPr>
      </w:pPr>
      <w:r w:rsidRPr="0024063C">
        <w:rPr>
          <w:b/>
          <w:bCs/>
          <w:sz w:val="28"/>
          <w:szCs w:val="28"/>
          <w:lang w:val="uk-UA" w:eastAsia="en-US"/>
        </w:rPr>
        <w:t xml:space="preserve">про результати виконання </w:t>
      </w:r>
    </w:p>
    <w:p w14:paraId="5F1045DF" w14:textId="6EFAE53D" w:rsidR="0024063C" w:rsidRPr="0024063C" w:rsidRDefault="0024063C" w:rsidP="0024063C">
      <w:pPr>
        <w:shd w:val="clear" w:color="auto" w:fill="FFFFFF"/>
        <w:rPr>
          <w:i/>
          <w:iCs/>
          <w:sz w:val="28"/>
          <w:szCs w:val="28"/>
          <w:lang w:val="uk-UA"/>
        </w:rPr>
      </w:pPr>
      <w:r w:rsidRPr="0024063C">
        <w:rPr>
          <w:i/>
          <w:iCs/>
          <w:sz w:val="28"/>
          <w:szCs w:val="28"/>
          <w:lang w:val="uk-UA"/>
        </w:rPr>
        <w:t>Програми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2022-2025 роки</w:t>
      </w:r>
    </w:p>
    <w:p w14:paraId="7408EE21" w14:textId="2A3D2A71" w:rsidR="00D26027" w:rsidRPr="0024063C" w:rsidRDefault="009D1996" w:rsidP="00D26027">
      <w:pPr>
        <w:tabs>
          <w:tab w:val="right" w:pos="0"/>
        </w:tabs>
        <w:rPr>
          <w:b/>
          <w:bCs/>
          <w:i/>
          <w:iCs/>
          <w:sz w:val="28"/>
          <w:szCs w:val="28"/>
          <w:lang w:val="uk-UA"/>
        </w:rPr>
      </w:pPr>
      <w:r w:rsidRPr="0024063C">
        <w:rPr>
          <w:b/>
          <w:bCs/>
          <w:i/>
          <w:iCs/>
          <w:sz w:val="28"/>
          <w:szCs w:val="28"/>
          <w:lang w:val="uk-UA"/>
        </w:rPr>
        <w:t>Станом на 31 січня 202</w:t>
      </w:r>
      <w:r w:rsidR="0053482D">
        <w:rPr>
          <w:b/>
          <w:bCs/>
          <w:i/>
          <w:iCs/>
          <w:sz w:val="28"/>
          <w:szCs w:val="28"/>
          <w:lang w:val="en-US"/>
        </w:rPr>
        <w:t>5</w:t>
      </w:r>
      <w:r w:rsidRPr="0024063C">
        <w:rPr>
          <w:b/>
          <w:bCs/>
          <w:i/>
          <w:iCs/>
          <w:sz w:val="28"/>
          <w:szCs w:val="28"/>
          <w:lang w:val="uk-UA"/>
        </w:rPr>
        <w:t xml:space="preserve"> року</w:t>
      </w:r>
    </w:p>
    <w:p w14:paraId="1299233B" w14:textId="77777777" w:rsidR="009D1996" w:rsidRPr="00D26027" w:rsidRDefault="009D1996" w:rsidP="00D26027">
      <w:pPr>
        <w:tabs>
          <w:tab w:val="right" w:pos="0"/>
        </w:tabs>
        <w:rPr>
          <w:i/>
          <w:iCs/>
          <w:sz w:val="28"/>
          <w:szCs w:val="28"/>
          <w:lang w:val="uk-UA"/>
        </w:rPr>
      </w:pPr>
    </w:p>
    <w:p w14:paraId="070F0C91" w14:textId="60F3AFB5" w:rsidR="00D26027" w:rsidRDefault="00503762" w:rsidP="00D26027">
      <w:pPr>
        <w:widowControl w:val="0"/>
        <w:spacing w:after="160"/>
        <w:ind w:right="-1"/>
        <w:rPr>
          <w:i/>
          <w:iCs/>
          <w:color w:val="000000"/>
          <w:sz w:val="27"/>
          <w:szCs w:val="27"/>
          <w:lang w:val="uk-UA"/>
        </w:rPr>
      </w:pPr>
      <w:r w:rsidRPr="00503762">
        <w:rPr>
          <w:sz w:val="28"/>
          <w:szCs w:val="28"/>
          <w:lang w:val="uk-UA" w:eastAsia="en-US"/>
        </w:rPr>
        <w:t>Дата і номер рішення міської</w:t>
      </w:r>
      <w:r w:rsidRPr="00503762">
        <w:rPr>
          <w:i/>
          <w:iCs/>
          <w:sz w:val="28"/>
          <w:szCs w:val="28"/>
          <w:lang w:val="uk-UA" w:eastAsia="en-US"/>
        </w:rPr>
        <w:t xml:space="preserve"> </w:t>
      </w:r>
      <w:r w:rsidRPr="00503762">
        <w:rPr>
          <w:sz w:val="28"/>
          <w:szCs w:val="28"/>
          <w:lang w:val="uk-UA" w:eastAsia="en-US"/>
        </w:rPr>
        <w:t>ради, яким затверджено Програму та зміни до неї</w:t>
      </w:r>
      <w:r>
        <w:rPr>
          <w:sz w:val="28"/>
          <w:szCs w:val="28"/>
          <w:lang w:val="uk-UA" w:eastAsia="en-US"/>
        </w:rPr>
        <w:t xml:space="preserve"> </w:t>
      </w:r>
      <w:r w:rsidR="0024063C" w:rsidRPr="00237839">
        <w:rPr>
          <w:sz w:val="28"/>
          <w:szCs w:val="28"/>
        </w:rPr>
        <w:t>03</w:t>
      </w:r>
      <w:r w:rsidR="0024063C">
        <w:rPr>
          <w:sz w:val="28"/>
          <w:szCs w:val="28"/>
          <w:lang w:val="uk-UA"/>
        </w:rPr>
        <w:t>.12.</w:t>
      </w:r>
      <w:r w:rsidR="0024063C" w:rsidRPr="00237839">
        <w:rPr>
          <w:sz w:val="28"/>
          <w:szCs w:val="28"/>
        </w:rPr>
        <w:t>2021 року № 470</w:t>
      </w:r>
      <w:r w:rsidR="00D26027" w:rsidRPr="00D26027">
        <w:rPr>
          <w:i/>
          <w:iCs/>
          <w:color w:val="000000"/>
          <w:sz w:val="27"/>
          <w:szCs w:val="27"/>
        </w:rPr>
        <w:t>,</w:t>
      </w:r>
      <w:r w:rsidR="00CE6CB9">
        <w:rPr>
          <w:i/>
          <w:iCs/>
          <w:color w:val="000000"/>
          <w:sz w:val="27"/>
          <w:szCs w:val="27"/>
          <w:lang w:val="uk-UA"/>
        </w:rPr>
        <w:t>15.12.2022 № 740, 27.01.2023 №777, 30.03.2023 № 800, 24.04.2023 № 838, 9.05.2023 № 915, 16.10.2023 № 994, 30.10.2023 № 1015,</w:t>
      </w:r>
      <w:r w:rsidR="00D26027" w:rsidRPr="00D26027">
        <w:rPr>
          <w:i/>
          <w:iCs/>
          <w:color w:val="000000"/>
          <w:sz w:val="27"/>
          <w:szCs w:val="27"/>
          <w:lang w:val="uk-UA"/>
        </w:rPr>
        <w:t xml:space="preserve"> </w:t>
      </w:r>
      <w:r w:rsidR="0024063C">
        <w:rPr>
          <w:i/>
          <w:iCs/>
          <w:color w:val="000000"/>
          <w:sz w:val="27"/>
          <w:szCs w:val="27"/>
          <w:lang w:val="uk-UA"/>
        </w:rPr>
        <w:t>21</w:t>
      </w:r>
      <w:r w:rsidR="00D26027" w:rsidRPr="00D26027">
        <w:rPr>
          <w:i/>
          <w:iCs/>
          <w:color w:val="000000"/>
          <w:sz w:val="27"/>
          <w:szCs w:val="27"/>
          <w:lang w:val="uk-UA"/>
        </w:rPr>
        <w:t>.</w:t>
      </w:r>
      <w:r w:rsidR="009D1996">
        <w:rPr>
          <w:i/>
          <w:iCs/>
          <w:color w:val="000000"/>
          <w:sz w:val="27"/>
          <w:szCs w:val="27"/>
          <w:lang w:val="uk-UA"/>
        </w:rPr>
        <w:t>1</w:t>
      </w:r>
      <w:r w:rsidR="0024063C">
        <w:rPr>
          <w:i/>
          <w:iCs/>
          <w:color w:val="000000"/>
          <w:sz w:val="27"/>
          <w:szCs w:val="27"/>
          <w:lang w:val="uk-UA"/>
        </w:rPr>
        <w:t>2</w:t>
      </w:r>
      <w:r w:rsidR="00D26027" w:rsidRPr="00D26027">
        <w:rPr>
          <w:i/>
          <w:iCs/>
          <w:color w:val="000000"/>
          <w:sz w:val="27"/>
          <w:szCs w:val="27"/>
          <w:lang w:val="uk-UA"/>
        </w:rPr>
        <w:t>.2023 №</w:t>
      </w:r>
      <w:r w:rsidR="009D1996">
        <w:rPr>
          <w:i/>
          <w:iCs/>
          <w:color w:val="000000"/>
          <w:sz w:val="27"/>
          <w:szCs w:val="27"/>
          <w:lang w:val="uk-UA"/>
        </w:rPr>
        <w:t>10</w:t>
      </w:r>
      <w:r w:rsidR="0024063C">
        <w:rPr>
          <w:i/>
          <w:iCs/>
          <w:color w:val="000000"/>
          <w:sz w:val="27"/>
          <w:szCs w:val="27"/>
          <w:lang w:val="uk-UA"/>
        </w:rPr>
        <w:t>61</w:t>
      </w:r>
      <w:r w:rsidR="00CE6CB9">
        <w:rPr>
          <w:i/>
          <w:iCs/>
          <w:color w:val="000000"/>
          <w:sz w:val="27"/>
          <w:szCs w:val="27"/>
          <w:lang w:val="uk-UA"/>
        </w:rPr>
        <w:t>, 06.02.2024 № 1099, 17.04.2024 № 1168, 21.05.2024 № 1192</w:t>
      </w:r>
      <w:r w:rsidR="00D26027" w:rsidRPr="00D26027">
        <w:rPr>
          <w:i/>
          <w:iCs/>
          <w:color w:val="000000"/>
          <w:sz w:val="27"/>
          <w:szCs w:val="27"/>
          <w:lang w:val="uk-UA"/>
        </w:rPr>
        <w:t>.</w:t>
      </w:r>
    </w:p>
    <w:p w14:paraId="02816BA8" w14:textId="02A44B1E" w:rsidR="00CE6CB9" w:rsidRDefault="00CE6CB9" w:rsidP="00D26027">
      <w:pPr>
        <w:widowControl w:val="0"/>
        <w:spacing w:after="160"/>
        <w:ind w:right="-1"/>
        <w:rPr>
          <w:sz w:val="28"/>
          <w:szCs w:val="28"/>
          <w:lang w:val="en-US" w:eastAsia="en-US"/>
        </w:rPr>
      </w:pPr>
      <w:r w:rsidRPr="00503762">
        <w:rPr>
          <w:sz w:val="28"/>
          <w:szCs w:val="28"/>
          <w:lang w:val="uk-UA" w:eastAsia="en-US"/>
        </w:rPr>
        <w:t xml:space="preserve">Дата і номер рішення </w:t>
      </w:r>
      <w:r>
        <w:rPr>
          <w:sz w:val="28"/>
          <w:szCs w:val="28"/>
          <w:lang w:val="uk-UA" w:eastAsia="en-US"/>
        </w:rPr>
        <w:t xml:space="preserve">виконавчого комітету </w:t>
      </w:r>
      <w:r w:rsidRPr="00503762">
        <w:rPr>
          <w:sz w:val="28"/>
          <w:szCs w:val="28"/>
          <w:lang w:val="uk-UA" w:eastAsia="en-US"/>
        </w:rPr>
        <w:t>міської</w:t>
      </w:r>
      <w:r w:rsidRPr="00503762">
        <w:rPr>
          <w:i/>
          <w:iCs/>
          <w:sz w:val="28"/>
          <w:szCs w:val="28"/>
          <w:lang w:val="uk-UA" w:eastAsia="en-US"/>
        </w:rPr>
        <w:t xml:space="preserve"> </w:t>
      </w:r>
      <w:r w:rsidRPr="00503762">
        <w:rPr>
          <w:sz w:val="28"/>
          <w:szCs w:val="28"/>
          <w:lang w:val="uk-UA" w:eastAsia="en-US"/>
        </w:rPr>
        <w:t>ради</w:t>
      </w:r>
      <w:r>
        <w:rPr>
          <w:sz w:val="28"/>
          <w:szCs w:val="28"/>
          <w:lang w:val="uk-UA" w:eastAsia="en-US"/>
        </w:rPr>
        <w:t>, зміни до програми: 06.04.2022 № 46, 26.04.2022 №60, 22.06.2022 № 112, 05.07.2022 №119, 28.07.2022 №144, 21.09.2022 № 221, 06.10.2022 № 235, 12.10.2022 №246.</w:t>
      </w:r>
    </w:p>
    <w:p w14:paraId="730501F7" w14:textId="77777777" w:rsidR="0053482D" w:rsidRPr="0053482D" w:rsidRDefault="0053482D" w:rsidP="00D26027">
      <w:pPr>
        <w:widowControl w:val="0"/>
        <w:spacing w:after="160"/>
        <w:ind w:right="-1"/>
        <w:rPr>
          <w:b/>
          <w:bCs/>
          <w:i/>
          <w:iCs/>
          <w:color w:val="000000"/>
          <w:sz w:val="27"/>
          <w:szCs w:val="27"/>
          <w:lang w:val="en-US"/>
        </w:rPr>
      </w:pPr>
    </w:p>
    <w:p w14:paraId="19DDEE3C" w14:textId="3E3D3F38" w:rsidR="00503762" w:rsidRDefault="00503762" w:rsidP="00D26027">
      <w:pPr>
        <w:widowControl w:val="0"/>
        <w:spacing w:after="160"/>
        <w:ind w:right="-1"/>
        <w:rPr>
          <w:i/>
          <w:sz w:val="28"/>
          <w:szCs w:val="28"/>
          <w:u w:val="single"/>
          <w:lang w:val="en-US" w:eastAsia="en-US"/>
        </w:rPr>
      </w:pPr>
      <w:r w:rsidRPr="00503762">
        <w:rPr>
          <w:sz w:val="28"/>
          <w:szCs w:val="28"/>
          <w:lang w:val="uk-UA" w:eastAsia="en-US"/>
        </w:rPr>
        <w:t>Відповідальний виконавець Програми</w:t>
      </w:r>
      <w:r>
        <w:rPr>
          <w:sz w:val="28"/>
          <w:szCs w:val="28"/>
          <w:lang w:val="uk-UA" w:eastAsia="en-US"/>
        </w:rPr>
        <w:t xml:space="preserve"> </w:t>
      </w:r>
      <w:r w:rsidR="00D26027">
        <w:rPr>
          <w:i/>
          <w:sz w:val="28"/>
          <w:szCs w:val="28"/>
          <w:u w:val="single"/>
          <w:lang w:val="uk-UA" w:eastAsia="en-US"/>
        </w:rPr>
        <w:t>Сектор з питань цивільного захисту оборонної та мобілізаційної роботи</w:t>
      </w:r>
      <w:r>
        <w:rPr>
          <w:i/>
          <w:sz w:val="28"/>
          <w:szCs w:val="28"/>
          <w:u w:val="single"/>
          <w:lang w:val="uk-UA" w:eastAsia="en-US"/>
        </w:rPr>
        <w:t xml:space="preserve"> Новгород-Сіверської міської ради</w:t>
      </w:r>
    </w:p>
    <w:p w14:paraId="2210D7B4" w14:textId="77777777" w:rsidR="0053482D" w:rsidRPr="0053482D" w:rsidRDefault="0053482D" w:rsidP="00D26027">
      <w:pPr>
        <w:widowControl w:val="0"/>
        <w:spacing w:after="160"/>
        <w:ind w:right="-1"/>
        <w:rPr>
          <w:i/>
          <w:sz w:val="28"/>
          <w:szCs w:val="28"/>
          <w:u w:val="single"/>
          <w:lang w:val="en-US" w:eastAsia="en-US"/>
        </w:rPr>
      </w:pPr>
    </w:p>
    <w:p w14:paraId="6961E537" w14:textId="079209D8" w:rsidR="00261FF8" w:rsidRDefault="00503762" w:rsidP="0053482D">
      <w:pPr>
        <w:widowControl w:val="0"/>
        <w:tabs>
          <w:tab w:val="left" w:leader="underscore" w:pos="6914"/>
        </w:tabs>
        <w:spacing w:after="296" w:line="322" w:lineRule="exact"/>
        <w:jc w:val="both"/>
        <w:rPr>
          <w:i/>
          <w:sz w:val="28"/>
          <w:szCs w:val="28"/>
          <w:u w:val="single"/>
          <w:lang w:val="en-US" w:eastAsia="en-US"/>
        </w:rPr>
      </w:pPr>
      <w:r w:rsidRPr="00503762">
        <w:rPr>
          <w:sz w:val="28"/>
          <w:szCs w:val="28"/>
          <w:lang w:val="uk-UA" w:eastAsia="en-US"/>
        </w:rPr>
        <w:t>Термін реалізації Програми</w:t>
      </w:r>
      <w:r>
        <w:rPr>
          <w:sz w:val="28"/>
          <w:szCs w:val="28"/>
          <w:lang w:val="uk-UA" w:eastAsia="en-US"/>
        </w:rPr>
        <w:t xml:space="preserve"> </w:t>
      </w:r>
      <w:r w:rsidR="00DB237A">
        <w:rPr>
          <w:i/>
          <w:sz w:val="28"/>
          <w:szCs w:val="28"/>
          <w:u w:val="single"/>
          <w:lang w:val="uk-UA" w:eastAsia="en-US"/>
        </w:rPr>
        <w:t>202</w:t>
      </w:r>
      <w:r w:rsidR="0024063C">
        <w:rPr>
          <w:i/>
          <w:sz w:val="28"/>
          <w:szCs w:val="28"/>
          <w:u w:val="single"/>
          <w:lang w:val="uk-UA" w:eastAsia="en-US"/>
        </w:rPr>
        <w:t>2</w:t>
      </w:r>
      <w:r w:rsidR="004C1B4D">
        <w:rPr>
          <w:i/>
          <w:sz w:val="28"/>
          <w:szCs w:val="28"/>
          <w:u w:val="single"/>
          <w:lang w:val="uk-UA" w:eastAsia="en-US"/>
        </w:rPr>
        <w:t>-202</w:t>
      </w:r>
      <w:r w:rsidR="0024063C">
        <w:rPr>
          <w:i/>
          <w:sz w:val="28"/>
          <w:szCs w:val="28"/>
          <w:u w:val="single"/>
          <w:lang w:val="uk-UA" w:eastAsia="en-US"/>
        </w:rPr>
        <w:t>5</w:t>
      </w:r>
      <w:r>
        <w:rPr>
          <w:i/>
          <w:sz w:val="28"/>
          <w:szCs w:val="28"/>
          <w:u w:val="single"/>
          <w:lang w:val="uk-UA" w:eastAsia="en-US"/>
        </w:rPr>
        <w:t xml:space="preserve"> роки</w:t>
      </w:r>
    </w:p>
    <w:p w14:paraId="25CBA36C" w14:textId="77777777" w:rsidR="0053482D" w:rsidRDefault="0053482D" w:rsidP="0053482D">
      <w:pPr>
        <w:widowControl w:val="0"/>
        <w:tabs>
          <w:tab w:val="left" w:leader="underscore" w:pos="6914"/>
        </w:tabs>
        <w:spacing w:after="296" w:line="322" w:lineRule="exact"/>
        <w:jc w:val="both"/>
        <w:rPr>
          <w:i/>
          <w:sz w:val="28"/>
          <w:szCs w:val="28"/>
          <w:u w:val="single"/>
          <w:lang w:val="en-US" w:eastAsia="en-US"/>
        </w:rPr>
      </w:pPr>
    </w:p>
    <w:p w14:paraId="62A527AC" w14:textId="77777777" w:rsidR="0053482D" w:rsidRDefault="0053482D" w:rsidP="0053482D">
      <w:pPr>
        <w:widowControl w:val="0"/>
        <w:tabs>
          <w:tab w:val="left" w:leader="underscore" w:pos="6914"/>
        </w:tabs>
        <w:spacing w:after="296" w:line="322" w:lineRule="exact"/>
        <w:jc w:val="both"/>
        <w:rPr>
          <w:i/>
          <w:sz w:val="28"/>
          <w:szCs w:val="28"/>
          <w:u w:val="single"/>
          <w:lang w:val="en-US" w:eastAsia="en-US"/>
        </w:rPr>
      </w:pPr>
    </w:p>
    <w:p w14:paraId="2F40D65A" w14:textId="77777777" w:rsidR="0053482D" w:rsidRDefault="0053482D" w:rsidP="0053482D">
      <w:pPr>
        <w:widowControl w:val="0"/>
        <w:tabs>
          <w:tab w:val="left" w:leader="underscore" w:pos="6914"/>
        </w:tabs>
        <w:spacing w:after="296" w:line="322" w:lineRule="exact"/>
        <w:jc w:val="both"/>
        <w:rPr>
          <w:i/>
          <w:sz w:val="28"/>
          <w:szCs w:val="28"/>
          <w:u w:val="single"/>
          <w:lang w:val="en-US" w:eastAsia="en-US"/>
        </w:rPr>
      </w:pPr>
    </w:p>
    <w:p w14:paraId="7A464C83" w14:textId="77777777" w:rsidR="0053482D" w:rsidRDefault="0053482D" w:rsidP="0053482D">
      <w:pPr>
        <w:widowControl w:val="0"/>
        <w:tabs>
          <w:tab w:val="left" w:leader="underscore" w:pos="6914"/>
        </w:tabs>
        <w:spacing w:after="296" w:line="322" w:lineRule="exact"/>
        <w:jc w:val="both"/>
        <w:rPr>
          <w:i/>
          <w:sz w:val="28"/>
          <w:szCs w:val="28"/>
          <w:u w:val="single"/>
          <w:lang w:val="en-US" w:eastAsia="en-US"/>
        </w:rPr>
      </w:pPr>
    </w:p>
    <w:p w14:paraId="70ACF994" w14:textId="77777777" w:rsidR="0053482D" w:rsidRPr="0053482D" w:rsidRDefault="0053482D" w:rsidP="0053482D">
      <w:pPr>
        <w:widowControl w:val="0"/>
        <w:tabs>
          <w:tab w:val="left" w:leader="underscore" w:pos="6914"/>
        </w:tabs>
        <w:spacing w:after="296" w:line="322" w:lineRule="exact"/>
        <w:jc w:val="both"/>
        <w:rPr>
          <w:i/>
          <w:sz w:val="28"/>
          <w:szCs w:val="28"/>
          <w:u w:val="single"/>
          <w:lang w:val="en-US" w:eastAsia="en-US"/>
        </w:rPr>
      </w:pPr>
    </w:p>
    <w:p w14:paraId="57682F01" w14:textId="2746FCED" w:rsidR="00503762" w:rsidRPr="00503762" w:rsidRDefault="00503762" w:rsidP="00503762">
      <w:pPr>
        <w:widowControl w:val="0"/>
        <w:spacing w:after="160" w:line="280" w:lineRule="exact"/>
        <w:rPr>
          <w:sz w:val="28"/>
          <w:szCs w:val="28"/>
          <w:lang w:val="uk-UA" w:eastAsia="en-US"/>
        </w:rPr>
      </w:pPr>
      <w:r w:rsidRPr="00503762">
        <w:rPr>
          <w:sz w:val="28"/>
          <w:szCs w:val="28"/>
          <w:lang w:val="uk-UA" w:eastAsia="en-US"/>
        </w:rPr>
        <w:lastRenderedPageBreak/>
        <w:t>1. Виконання заходів Програми</w:t>
      </w:r>
    </w:p>
    <w:tbl>
      <w:tblPr>
        <w:tblW w:w="14001" w:type="dxa"/>
        <w:jc w:val="center"/>
        <w:tblLayout w:type="fixed"/>
        <w:tblCellMar>
          <w:left w:w="10" w:type="dxa"/>
          <w:right w:w="10" w:type="dxa"/>
        </w:tblCellMar>
        <w:tblLook w:val="04A0" w:firstRow="1" w:lastRow="0" w:firstColumn="1" w:lastColumn="0" w:noHBand="0" w:noVBand="1"/>
      </w:tblPr>
      <w:tblGrid>
        <w:gridCol w:w="547"/>
        <w:gridCol w:w="2142"/>
        <w:gridCol w:w="3091"/>
        <w:gridCol w:w="878"/>
        <w:gridCol w:w="1248"/>
        <w:gridCol w:w="1559"/>
        <w:gridCol w:w="1418"/>
        <w:gridCol w:w="992"/>
        <w:gridCol w:w="2126"/>
      </w:tblGrid>
      <w:tr w:rsidR="00503762" w:rsidRPr="00503762" w14:paraId="051F90A8" w14:textId="77777777" w:rsidTr="00244DDD">
        <w:trPr>
          <w:trHeight w:hRule="exact" w:val="1138"/>
          <w:jc w:val="center"/>
        </w:trPr>
        <w:tc>
          <w:tcPr>
            <w:tcW w:w="547" w:type="dxa"/>
            <w:tcBorders>
              <w:top w:val="single" w:sz="4" w:space="0" w:color="auto"/>
              <w:left w:val="single" w:sz="4" w:space="0" w:color="auto"/>
            </w:tcBorders>
            <w:shd w:val="clear" w:color="auto" w:fill="FFFFFF"/>
            <w:vAlign w:val="center"/>
          </w:tcPr>
          <w:p w14:paraId="52E01620" w14:textId="77777777" w:rsidR="00503762" w:rsidRPr="00503762" w:rsidRDefault="00503762" w:rsidP="00503762">
            <w:pPr>
              <w:widowControl w:val="0"/>
              <w:spacing w:after="60" w:line="190" w:lineRule="exact"/>
              <w:ind w:left="160"/>
              <w:rPr>
                <w:sz w:val="28"/>
                <w:szCs w:val="28"/>
                <w:lang w:val="uk-UA"/>
              </w:rPr>
            </w:pPr>
            <w:r w:rsidRPr="00503762">
              <w:rPr>
                <w:rFonts w:eastAsia="Calibri"/>
                <w:b/>
                <w:bCs/>
                <w:color w:val="000000"/>
                <w:sz w:val="19"/>
                <w:szCs w:val="19"/>
                <w:shd w:val="clear" w:color="auto" w:fill="FFFFFF"/>
                <w:lang w:val="uk-UA" w:eastAsia="uk-UA" w:bidi="uk-UA"/>
              </w:rPr>
              <w:t>№</w:t>
            </w:r>
          </w:p>
          <w:p w14:paraId="79BD9E84" w14:textId="77777777" w:rsidR="00503762" w:rsidRPr="00503762" w:rsidRDefault="00503762" w:rsidP="00503762">
            <w:pPr>
              <w:widowControl w:val="0"/>
              <w:spacing w:before="60" w:after="160" w:line="190" w:lineRule="exact"/>
              <w:ind w:left="160"/>
              <w:rPr>
                <w:sz w:val="28"/>
                <w:szCs w:val="28"/>
                <w:lang w:val="uk-UA"/>
              </w:rPr>
            </w:pPr>
            <w:r w:rsidRPr="00503762">
              <w:rPr>
                <w:rFonts w:eastAsia="Calibri"/>
                <w:b/>
                <w:bCs/>
                <w:color w:val="000000"/>
                <w:sz w:val="19"/>
                <w:szCs w:val="19"/>
                <w:shd w:val="clear" w:color="auto" w:fill="FFFFFF"/>
                <w:lang w:val="uk-UA" w:eastAsia="uk-UA" w:bidi="uk-UA"/>
              </w:rPr>
              <w:t>з/п</w:t>
            </w:r>
          </w:p>
        </w:tc>
        <w:tc>
          <w:tcPr>
            <w:tcW w:w="2142" w:type="dxa"/>
            <w:tcBorders>
              <w:top w:val="single" w:sz="4" w:space="0" w:color="auto"/>
              <w:left w:val="single" w:sz="4" w:space="0" w:color="auto"/>
            </w:tcBorders>
            <w:shd w:val="clear" w:color="auto" w:fill="FFFFFF"/>
            <w:vAlign w:val="center"/>
          </w:tcPr>
          <w:p w14:paraId="7A77266F" w14:textId="77777777" w:rsidR="00503762" w:rsidRPr="00503762" w:rsidRDefault="00503762" w:rsidP="00503762">
            <w:pPr>
              <w:widowControl w:val="0"/>
              <w:spacing w:after="60" w:line="190" w:lineRule="exact"/>
              <w:jc w:val="center"/>
              <w:rPr>
                <w:sz w:val="28"/>
                <w:szCs w:val="28"/>
                <w:lang w:val="uk-UA"/>
              </w:rPr>
            </w:pPr>
            <w:r w:rsidRPr="00503762">
              <w:rPr>
                <w:rFonts w:eastAsia="Calibri"/>
                <w:b/>
                <w:bCs/>
                <w:color w:val="000000"/>
                <w:sz w:val="19"/>
                <w:szCs w:val="19"/>
                <w:shd w:val="clear" w:color="auto" w:fill="FFFFFF"/>
                <w:lang w:val="uk-UA" w:eastAsia="uk-UA" w:bidi="uk-UA"/>
              </w:rPr>
              <w:t>Пріоритетні завданий</w:t>
            </w:r>
          </w:p>
        </w:tc>
        <w:tc>
          <w:tcPr>
            <w:tcW w:w="3091" w:type="dxa"/>
            <w:tcBorders>
              <w:top w:val="single" w:sz="4" w:space="0" w:color="auto"/>
              <w:left w:val="single" w:sz="4" w:space="0" w:color="auto"/>
            </w:tcBorders>
            <w:shd w:val="clear" w:color="auto" w:fill="FFFFFF"/>
            <w:vAlign w:val="center"/>
          </w:tcPr>
          <w:p w14:paraId="480A7386" w14:textId="77777777" w:rsidR="00503762" w:rsidRPr="00503762" w:rsidRDefault="00503762" w:rsidP="00503762">
            <w:pPr>
              <w:widowControl w:val="0"/>
              <w:spacing w:after="60" w:line="190" w:lineRule="exact"/>
              <w:jc w:val="center"/>
              <w:rPr>
                <w:sz w:val="28"/>
                <w:szCs w:val="28"/>
                <w:lang w:val="uk-UA"/>
              </w:rPr>
            </w:pPr>
            <w:r w:rsidRPr="00503762">
              <w:rPr>
                <w:rFonts w:eastAsia="Calibri"/>
                <w:b/>
                <w:bCs/>
                <w:color w:val="000000"/>
                <w:sz w:val="19"/>
                <w:szCs w:val="19"/>
                <w:shd w:val="clear" w:color="auto" w:fill="FFFFFF"/>
                <w:lang w:val="uk-UA" w:eastAsia="uk-UA" w:bidi="uk-UA"/>
              </w:rPr>
              <w:t>Зміст заходів</w:t>
            </w:r>
          </w:p>
        </w:tc>
        <w:tc>
          <w:tcPr>
            <w:tcW w:w="878" w:type="dxa"/>
            <w:tcBorders>
              <w:top w:val="single" w:sz="4" w:space="0" w:color="auto"/>
              <w:left w:val="single" w:sz="4" w:space="0" w:color="auto"/>
            </w:tcBorders>
            <w:shd w:val="clear" w:color="auto" w:fill="FFFFFF"/>
            <w:vAlign w:val="center"/>
          </w:tcPr>
          <w:p w14:paraId="53FEB79E" w14:textId="77777777" w:rsidR="00503762" w:rsidRPr="00503762" w:rsidRDefault="00503762" w:rsidP="00244DDD">
            <w:pPr>
              <w:widowControl w:val="0"/>
              <w:spacing w:after="60" w:line="190" w:lineRule="exact"/>
              <w:ind w:left="16"/>
              <w:jc w:val="center"/>
              <w:rPr>
                <w:sz w:val="28"/>
                <w:szCs w:val="28"/>
                <w:lang w:val="uk-UA"/>
              </w:rPr>
            </w:pPr>
            <w:r w:rsidRPr="00503762">
              <w:rPr>
                <w:rFonts w:eastAsia="Calibri"/>
                <w:b/>
                <w:bCs/>
                <w:color w:val="000000"/>
                <w:sz w:val="19"/>
                <w:szCs w:val="19"/>
                <w:shd w:val="clear" w:color="auto" w:fill="FFFFFF"/>
                <w:lang w:val="uk-UA" w:eastAsia="uk-UA" w:bidi="uk-UA"/>
              </w:rPr>
              <w:t>Термін виконання</w:t>
            </w:r>
          </w:p>
        </w:tc>
        <w:tc>
          <w:tcPr>
            <w:tcW w:w="1248" w:type="dxa"/>
            <w:tcBorders>
              <w:top w:val="single" w:sz="4" w:space="0" w:color="auto"/>
              <w:left w:val="single" w:sz="4" w:space="0" w:color="auto"/>
            </w:tcBorders>
            <w:shd w:val="clear" w:color="auto" w:fill="FFFFFF"/>
            <w:vAlign w:val="center"/>
          </w:tcPr>
          <w:p w14:paraId="6DD6FD5D" w14:textId="77777777" w:rsidR="00503762" w:rsidRPr="00503762" w:rsidRDefault="00503762" w:rsidP="00503762">
            <w:pPr>
              <w:widowControl w:val="0"/>
              <w:spacing w:after="160" w:line="190" w:lineRule="exact"/>
              <w:rPr>
                <w:sz w:val="28"/>
                <w:szCs w:val="28"/>
                <w:lang w:val="uk-UA"/>
              </w:rPr>
            </w:pPr>
            <w:r w:rsidRPr="00503762">
              <w:rPr>
                <w:rFonts w:eastAsia="Calibri"/>
                <w:b/>
                <w:bCs/>
                <w:color w:val="000000"/>
                <w:sz w:val="19"/>
                <w:szCs w:val="19"/>
                <w:shd w:val="clear" w:color="auto" w:fill="FFFFFF"/>
                <w:lang w:val="uk-UA" w:eastAsia="uk-UA" w:bidi="uk-UA"/>
              </w:rPr>
              <w:t>Виконавці</w:t>
            </w:r>
          </w:p>
        </w:tc>
        <w:tc>
          <w:tcPr>
            <w:tcW w:w="1559" w:type="dxa"/>
            <w:tcBorders>
              <w:top w:val="single" w:sz="4" w:space="0" w:color="auto"/>
              <w:left w:val="single" w:sz="4" w:space="0" w:color="auto"/>
            </w:tcBorders>
            <w:shd w:val="clear" w:color="auto" w:fill="FFFFFF"/>
            <w:vAlign w:val="center"/>
          </w:tcPr>
          <w:p w14:paraId="6BC2D83C" w14:textId="77777777" w:rsidR="00503762" w:rsidRPr="00503762" w:rsidRDefault="00503762" w:rsidP="00503762">
            <w:pPr>
              <w:widowControl w:val="0"/>
              <w:spacing w:after="160" w:line="230" w:lineRule="exact"/>
              <w:jc w:val="center"/>
              <w:rPr>
                <w:sz w:val="28"/>
                <w:szCs w:val="28"/>
                <w:lang w:val="uk-UA"/>
              </w:rPr>
            </w:pPr>
            <w:r w:rsidRPr="00503762">
              <w:rPr>
                <w:rFonts w:eastAsia="Calibri"/>
                <w:b/>
                <w:bCs/>
                <w:color w:val="000000"/>
                <w:sz w:val="19"/>
                <w:szCs w:val="19"/>
                <w:shd w:val="clear" w:color="auto" w:fill="FFFFFF"/>
                <w:lang w:val="uk-UA" w:eastAsia="uk-UA" w:bidi="uk-UA"/>
              </w:rPr>
              <w:t>Річний обсяг фінансування, тис. грн.</w:t>
            </w:r>
          </w:p>
        </w:tc>
        <w:tc>
          <w:tcPr>
            <w:tcW w:w="1418" w:type="dxa"/>
            <w:tcBorders>
              <w:top w:val="single" w:sz="4" w:space="0" w:color="auto"/>
              <w:left w:val="single" w:sz="4" w:space="0" w:color="auto"/>
            </w:tcBorders>
            <w:shd w:val="clear" w:color="auto" w:fill="FFFFFF"/>
            <w:vAlign w:val="center"/>
          </w:tcPr>
          <w:p w14:paraId="2CEE74F4" w14:textId="77777777" w:rsidR="00503762" w:rsidRPr="00503762" w:rsidRDefault="00503762" w:rsidP="00503762">
            <w:pPr>
              <w:widowControl w:val="0"/>
              <w:spacing w:after="160" w:line="230" w:lineRule="exact"/>
              <w:jc w:val="center"/>
              <w:rPr>
                <w:sz w:val="28"/>
                <w:szCs w:val="28"/>
                <w:lang w:val="uk-UA"/>
              </w:rPr>
            </w:pPr>
            <w:r w:rsidRPr="00503762">
              <w:rPr>
                <w:rFonts w:eastAsia="Calibri"/>
                <w:b/>
                <w:bCs/>
                <w:color w:val="000000"/>
                <w:sz w:val="19"/>
                <w:szCs w:val="19"/>
                <w:shd w:val="clear" w:color="auto" w:fill="FFFFFF"/>
                <w:lang w:val="uk-UA" w:eastAsia="uk-UA" w:bidi="uk-UA"/>
              </w:rPr>
              <w:t>Фактично профінансовано у звітному періоді, тис. грн.</w:t>
            </w:r>
          </w:p>
        </w:tc>
        <w:tc>
          <w:tcPr>
            <w:tcW w:w="992" w:type="dxa"/>
            <w:tcBorders>
              <w:top w:val="single" w:sz="4" w:space="0" w:color="auto"/>
              <w:left w:val="single" w:sz="4" w:space="0" w:color="auto"/>
            </w:tcBorders>
            <w:shd w:val="clear" w:color="auto" w:fill="FFFFFF"/>
            <w:vAlign w:val="center"/>
          </w:tcPr>
          <w:p w14:paraId="5309718E" w14:textId="77777777" w:rsidR="00503762" w:rsidRPr="00503762" w:rsidRDefault="00503762" w:rsidP="00503762">
            <w:pPr>
              <w:widowControl w:val="0"/>
              <w:spacing w:after="160" w:line="230" w:lineRule="exact"/>
              <w:jc w:val="center"/>
              <w:rPr>
                <w:sz w:val="28"/>
                <w:szCs w:val="28"/>
                <w:lang w:val="uk-UA"/>
              </w:rPr>
            </w:pPr>
            <w:r w:rsidRPr="00503762">
              <w:rPr>
                <w:rFonts w:eastAsia="Calibri"/>
                <w:b/>
                <w:bCs/>
                <w:color w:val="000000"/>
                <w:sz w:val="19"/>
                <w:szCs w:val="19"/>
                <w:shd w:val="clear" w:color="auto" w:fill="FFFFFF"/>
                <w:lang w:val="uk-UA" w:eastAsia="uk-UA" w:bidi="uk-UA"/>
              </w:rPr>
              <w:t>Відсоток виконання заходу, %</w:t>
            </w:r>
          </w:p>
        </w:tc>
        <w:tc>
          <w:tcPr>
            <w:tcW w:w="2126" w:type="dxa"/>
            <w:tcBorders>
              <w:top w:val="single" w:sz="4" w:space="0" w:color="auto"/>
              <w:left w:val="single" w:sz="4" w:space="0" w:color="auto"/>
              <w:right w:val="single" w:sz="4" w:space="0" w:color="auto"/>
            </w:tcBorders>
            <w:shd w:val="clear" w:color="auto" w:fill="FFFFFF"/>
            <w:vAlign w:val="bottom"/>
          </w:tcPr>
          <w:p w14:paraId="2C564847" w14:textId="77777777" w:rsidR="00503762" w:rsidRPr="00503762" w:rsidRDefault="00503762" w:rsidP="00503762">
            <w:pPr>
              <w:widowControl w:val="0"/>
              <w:spacing w:after="160" w:line="230" w:lineRule="exact"/>
              <w:jc w:val="center"/>
              <w:rPr>
                <w:sz w:val="28"/>
                <w:szCs w:val="28"/>
                <w:lang w:val="uk-UA"/>
              </w:rPr>
            </w:pPr>
            <w:r w:rsidRPr="00503762">
              <w:rPr>
                <w:rFonts w:eastAsia="Calibri"/>
                <w:b/>
                <w:bCs/>
                <w:color w:val="000000"/>
                <w:sz w:val="19"/>
                <w:szCs w:val="19"/>
                <w:shd w:val="clear" w:color="auto" w:fill="FFFFFF"/>
                <w:lang w:val="uk-UA" w:eastAsia="uk-UA" w:bidi="uk-UA"/>
              </w:rPr>
              <w:t>Інформація про виконання або причини невиконання заходу</w:t>
            </w:r>
          </w:p>
        </w:tc>
      </w:tr>
      <w:tr w:rsidR="00261FF8" w:rsidRPr="00503762" w14:paraId="4019CD7E" w14:textId="77777777" w:rsidTr="00244DDD">
        <w:trPr>
          <w:trHeight w:hRule="exact" w:val="8483"/>
          <w:jc w:val="center"/>
        </w:trPr>
        <w:tc>
          <w:tcPr>
            <w:tcW w:w="547" w:type="dxa"/>
            <w:tcBorders>
              <w:top w:val="single" w:sz="4" w:space="0" w:color="auto"/>
              <w:left w:val="single" w:sz="4" w:space="0" w:color="auto"/>
              <w:bottom w:val="single" w:sz="4" w:space="0" w:color="auto"/>
            </w:tcBorders>
            <w:shd w:val="clear" w:color="auto" w:fill="FFFFFF"/>
            <w:vAlign w:val="center"/>
          </w:tcPr>
          <w:p w14:paraId="26FD2DBD" w14:textId="77777777" w:rsidR="00261FF8" w:rsidRPr="00503762" w:rsidRDefault="00261FF8" w:rsidP="00261FF8">
            <w:pPr>
              <w:suppressAutoHyphens/>
              <w:jc w:val="center"/>
              <w:rPr>
                <w:rFonts w:eastAsia="MS Mincho"/>
                <w:lang w:val="uk-UA" w:eastAsia="zh-CN"/>
              </w:rPr>
            </w:pPr>
            <w:r>
              <w:rPr>
                <w:rFonts w:eastAsia="MS Mincho"/>
                <w:lang w:val="uk-UA" w:eastAsia="zh-CN"/>
              </w:rPr>
              <w:t>1</w:t>
            </w:r>
          </w:p>
        </w:tc>
        <w:tc>
          <w:tcPr>
            <w:tcW w:w="2142" w:type="dxa"/>
            <w:tcBorders>
              <w:top w:val="single" w:sz="4" w:space="0" w:color="auto"/>
              <w:left w:val="single" w:sz="4" w:space="0" w:color="auto"/>
              <w:bottom w:val="single" w:sz="4" w:space="0" w:color="auto"/>
            </w:tcBorders>
            <w:shd w:val="clear" w:color="auto" w:fill="FFFFFF"/>
          </w:tcPr>
          <w:p w14:paraId="74275B32" w14:textId="77777777" w:rsidR="00261FF8" w:rsidRPr="00261FF8" w:rsidRDefault="00261FF8" w:rsidP="00244DDD">
            <w:pPr>
              <w:widowControl w:val="0"/>
              <w:autoSpaceDE w:val="0"/>
              <w:autoSpaceDN w:val="0"/>
              <w:adjustRightInd w:val="0"/>
              <w:ind w:right="11"/>
              <w:jc w:val="both"/>
              <w:rPr>
                <w:sz w:val="20"/>
                <w:szCs w:val="20"/>
                <w:lang w:val="uk-UA"/>
              </w:rPr>
            </w:pPr>
            <w:r w:rsidRPr="00261FF8">
              <w:rPr>
                <w:sz w:val="20"/>
                <w:szCs w:val="20"/>
                <w:lang w:val="uk-UA"/>
              </w:rPr>
              <w:t xml:space="preserve">Сприяння у  проведенні заходів з мобілізаційної підготовки, мобілізації та популяризації  Збройних Сил України (в </w:t>
            </w:r>
            <w:proofErr w:type="spellStart"/>
            <w:r w:rsidRPr="00261FF8">
              <w:rPr>
                <w:sz w:val="20"/>
                <w:szCs w:val="20"/>
                <w:lang w:val="uk-UA"/>
              </w:rPr>
              <w:t>т.ч</w:t>
            </w:r>
            <w:proofErr w:type="spellEnd"/>
            <w:r w:rsidRPr="00261FF8">
              <w:rPr>
                <w:sz w:val="20"/>
                <w:szCs w:val="20"/>
                <w:lang w:val="uk-UA"/>
              </w:rPr>
              <w:t xml:space="preserve">. </w:t>
            </w:r>
          </w:p>
          <w:p w14:paraId="59D061AF" w14:textId="24E290AA" w:rsidR="00261FF8" w:rsidRPr="00A5733A" w:rsidRDefault="00261FF8" w:rsidP="00244DDD">
            <w:pPr>
              <w:jc w:val="both"/>
              <w:rPr>
                <w:rFonts w:eastAsia="MS Mincho"/>
                <w:lang w:val="uk-UA" w:eastAsia="zh-CN"/>
              </w:rPr>
            </w:pPr>
            <w:r w:rsidRPr="00261FF8">
              <w:rPr>
                <w:sz w:val="20"/>
                <w:szCs w:val="20"/>
                <w:lang w:val="uk-UA"/>
              </w:rPr>
              <w:t>забезпечення транспортними послугами, придбання паливно-мастильних матеріалів, запчастин,</w:t>
            </w:r>
            <w:r w:rsidRPr="003539A5">
              <w:t xml:space="preserve"> </w:t>
            </w:r>
            <w:r w:rsidRPr="00261FF8">
              <w:rPr>
                <w:sz w:val="20"/>
                <w:szCs w:val="20"/>
                <w:lang w:val="uk-UA"/>
              </w:rPr>
              <w:t>поточного ремонту транспорту, видатків на відрядження водіїв органів, які задіяні). РТЦК та СП шляхом придбання: ПММ,</w:t>
            </w:r>
          </w:p>
        </w:tc>
        <w:tc>
          <w:tcPr>
            <w:tcW w:w="3091" w:type="dxa"/>
            <w:tcBorders>
              <w:top w:val="single" w:sz="4" w:space="0" w:color="auto"/>
              <w:left w:val="single" w:sz="4" w:space="0" w:color="auto"/>
              <w:bottom w:val="single" w:sz="4" w:space="0" w:color="auto"/>
            </w:tcBorders>
            <w:shd w:val="clear" w:color="auto" w:fill="FFFFFF"/>
          </w:tcPr>
          <w:p w14:paraId="5A2BA005" w14:textId="77777777" w:rsidR="00261FF8" w:rsidRDefault="00261FF8" w:rsidP="00244DDD">
            <w:pPr>
              <w:suppressAutoHyphens/>
              <w:jc w:val="both"/>
              <w:rPr>
                <w:sz w:val="20"/>
                <w:szCs w:val="20"/>
                <w:lang w:val="uk-UA"/>
              </w:rPr>
            </w:pPr>
            <w:bookmarkStart w:id="0" w:name="_Hlk165447309"/>
            <w:r w:rsidRPr="00261FF8">
              <w:rPr>
                <w:sz w:val="20"/>
                <w:szCs w:val="20"/>
                <w:lang w:val="uk-UA"/>
              </w:rPr>
              <w:t>Проведення оповіщення, збору      і доставки мобілізаційних ресурсів до пункту збору Новгород-Сіверського РТЦК та СП і військових частин. Організація агітаційної роботи серед громадян</w:t>
            </w:r>
            <w:bookmarkEnd w:id="0"/>
            <w:r w:rsidRPr="00261FF8">
              <w:rPr>
                <w:sz w:val="20"/>
                <w:szCs w:val="20"/>
                <w:lang w:val="uk-UA"/>
              </w:rPr>
              <w:t>.</w:t>
            </w:r>
          </w:p>
          <w:p w14:paraId="2A404EFE" w14:textId="7A09C4F0" w:rsidR="00261FF8" w:rsidRPr="00261FF8" w:rsidRDefault="00261FF8" w:rsidP="00244DDD">
            <w:pPr>
              <w:suppressAutoHyphens/>
              <w:jc w:val="both"/>
              <w:rPr>
                <w:rFonts w:eastAsia="MS Mincho"/>
                <w:sz w:val="20"/>
                <w:szCs w:val="20"/>
                <w:lang w:val="uk-UA" w:eastAsia="zh-CN"/>
              </w:rPr>
            </w:pPr>
            <w:r w:rsidRPr="00261FF8">
              <w:rPr>
                <w:sz w:val="20"/>
                <w:szCs w:val="20"/>
                <w:lang w:val="uk-UA"/>
              </w:rPr>
              <w:t>Поліпшення матеріально-технічного забезпечення Новгород-Сіверського РТЦК та СП шляхом придбання</w:t>
            </w:r>
            <w:r w:rsidRPr="00261FF8">
              <w:rPr>
                <w:lang w:val="uk-UA"/>
              </w:rPr>
              <w:t xml:space="preserve">: </w:t>
            </w:r>
            <w:r w:rsidRPr="00261FF8">
              <w:rPr>
                <w:sz w:val="20"/>
                <w:szCs w:val="20"/>
                <w:lang w:val="uk-UA"/>
              </w:rPr>
              <w:t>ПММ, господарських матеріалів, канцелярських товарів, будівельних матеріалів,</w:t>
            </w:r>
            <w:r w:rsidR="00244DDD">
              <w:rPr>
                <w:sz w:val="20"/>
                <w:szCs w:val="20"/>
                <w:lang w:val="uk-UA"/>
              </w:rPr>
              <w:t xml:space="preserve"> </w:t>
            </w:r>
            <w:r w:rsidRPr="00261FF8">
              <w:rPr>
                <w:sz w:val="20"/>
                <w:szCs w:val="20"/>
                <w:lang w:val="uk-UA"/>
              </w:rPr>
              <w:t>оргтехніки та іншого обладнання.</w:t>
            </w:r>
          </w:p>
        </w:tc>
        <w:tc>
          <w:tcPr>
            <w:tcW w:w="878" w:type="dxa"/>
            <w:tcBorders>
              <w:top w:val="single" w:sz="4" w:space="0" w:color="auto"/>
              <w:left w:val="single" w:sz="4" w:space="0" w:color="auto"/>
              <w:bottom w:val="single" w:sz="4" w:space="0" w:color="auto"/>
            </w:tcBorders>
            <w:shd w:val="clear" w:color="auto" w:fill="FFFFFF"/>
            <w:vAlign w:val="center"/>
          </w:tcPr>
          <w:p w14:paraId="1351C20A" w14:textId="77777777" w:rsidR="00261FF8" w:rsidRPr="00261FF8" w:rsidRDefault="00261FF8" w:rsidP="00244DDD">
            <w:pPr>
              <w:ind w:left="-75" w:right="-108"/>
              <w:jc w:val="center"/>
              <w:rPr>
                <w:sz w:val="20"/>
                <w:szCs w:val="20"/>
                <w:lang w:val="uk-UA"/>
              </w:rPr>
            </w:pPr>
            <w:r w:rsidRPr="00261FF8">
              <w:rPr>
                <w:sz w:val="20"/>
                <w:szCs w:val="20"/>
              </w:rPr>
              <w:t>2022-</w:t>
            </w:r>
          </w:p>
          <w:p w14:paraId="53F411C7" w14:textId="16CCED74" w:rsidR="00261FF8" w:rsidRPr="00261FF8" w:rsidRDefault="00261FF8" w:rsidP="00244DDD">
            <w:pPr>
              <w:ind w:left="-75" w:right="-108"/>
              <w:jc w:val="center"/>
              <w:rPr>
                <w:sz w:val="20"/>
                <w:szCs w:val="20"/>
                <w:lang w:val="uk-UA"/>
              </w:rPr>
            </w:pPr>
            <w:r w:rsidRPr="00261FF8">
              <w:rPr>
                <w:sz w:val="20"/>
                <w:szCs w:val="20"/>
              </w:rPr>
              <w:t>2025</w:t>
            </w:r>
          </w:p>
          <w:p w14:paraId="0AA2CBAE" w14:textId="428DC60F" w:rsidR="00261FF8" w:rsidRPr="00261FF8" w:rsidRDefault="00261FF8" w:rsidP="00244DDD">
            <w:pPr>
              <w:ind w:left="-75" w:right="-108"/>
              <w:jc w:val="center"/>
              <w:rPr>
                <w:sz w:val="20"/>
                <w:szCs w:val="20"/>
              </w:rPr>
            </w:pPr>
            <w:r w:rsidRPr="00261FF8">
              <w:rPr>
                <w:sz w:val="20"/>
                <w:szCs w:val="20"/>
              </w:rPr>
              <w:t>роки</w:t>
            </w:r>
          </w:p>
          <w:p w14:paraId="002326A4" w14:textId="77777777" w:rsidR="00261FF8" w:rsidRPr="00261FF8" w:rsidRDefault="00261FF8" w:rsidP="00244DDD">
            <w:pPr>
              <w:suppressAutoHyphens/>
              <w:jc w:val="both"/>
              <w:rPr>
                <w:rFonts w:eastAsia="MS Mincho"/>
                <w:sz w:val="20"/>
                <w:szCs w:val="20"/>
                <w:lang w:val="uk-UA" w:eastAsia="zh-CN"/>
              </w:rPr>
            </w:pPr>
          </w:p>
        </w:tc>
        <w:tc>
          <w:tcPr>
            <w:tcW w:w="1248" w:type="dxa"/>
            <w:tcBorders>
              <w:top w:val="single" w:sz="4" w:space="0" w:color="auto"/>
              <w:left w:val="single" w:sz="4" w:space="0" w:color="auto"/>
              <w:bottom w:val="single" w:sz="4" w:space="0" w:color="auto"/>
            </w:tcBorders>
            <w:shd w:val="clear" w:color="auto" w:fill="FFFFFF"/>
          </w:tcPr>
          <w:p w14:paraId="226C828B" w14:textId="77777777" w:rsidR="00261FF8" w:rsidRPr="00261FF8" w:rsidRDefault="00261FF8" w:rsidP="00244DDD">
            <w:pPr>
              <w:ind w:left="-9" w:right="-108" w:firstLine="9"/>
              <w:jc w:val="both"/>
              <w:rPr>
                <w:bCs/>
                <w:sz w:val="20"/>
                <w:szCs w:val="20"/>
                <w:lang w:val="uk-UA"/>
              </w:rPr>
            </w:pPr>
            <w:r w:rsidRPr="00261FF8">
              <w:rPr>
                <w:bCs/>
                <w:sz w:val="20"/>
                <w:szCs w:val="20"/>
                <w:lang w:val="uk-UA"/>
              </w:rPr>
              <w:t>Новгород-Сіверська міська рада</w:t>
            </w:r>
          </w:p>
          <w:p w14:paraId="37D8C80B" w14:textId="77777777" w:rsidR="00261FF8" w:rsidRPr="00261FF8" w:rsidRDefault="00261FF8" w:rsidP="00244DDD">
            <w:pPr>
              <w:ind w:left="-9" w:right="-108" w:firstLine="9"/>
              <w:jc w:val="both"/>
              <w:rPr>
                <w:bCs/>
                <w:sz w:val="20"/>
                <w:szCs w:val="20"/>
                <w:lang w:val="uk-UA"/>
              </w:rPr>
            </w:pPr>
            <w:r w:rsidRPr="00261FF8">
              <w:rPr>
                <w:bCs/>
                <w:sz w:val="20"/>
                <w:szCs w:val="20"/>
                <w:lang w:val="uk-UA"/>
              </w:rPr>
              <w:t>(сектор з питань цивільного захисту, оборонної та мобілізаційної роботи міської ради);</w:t>
            </w:r>
          </w:p>
          <w:p w14:paraId="127F14A8" w14:textId="77777777" w:rsidR="00261FF8" w:rsidRPr="00261FF8" w:rsidRDefault="00261FF8" w:rsidP="00244DDD">
            <w:pPr>
              <w:ind w:left="-9" w:right="-108" w:firstLine="9"/>
              <w:jc w:val="both"/>
              <w:rPr>
                <w:bCs/>
                <w:sz w:val="20"/>
                <w:szCs w:val="20"/>
                <w:lang w:val="uk-UA"/>
              </w:rPr>
            </w:pPr>
            <w:r w:rsidRPr="00261FF8">
              <w:rPr>
                <w:bCs/>
                <w:sz w:val="20"/>
                <w:szCs w:val="20"/>
                <w:lang w:val="uk-UA"/>
              </w:rPr>
              <w:t>відділ освіти, молоді та спорту міської ради; Чернігівський ОТЦК та СП</w:t>
            </w:r>
          </w:p>
          <w:p w14:paraId="30482F86" w14:textId="77777777" w:rsidR="00261FF8" w:rsidRPr="00261FF8" w:rsidRDefault="00261FF8" w:rsidP="00244DDD">
            <w:pPr>
              <w:ind w:left="-9" w:right="-108" w:firstLine="9"/>
              <w:jc w:val="both"/>
              <w:rPr>
                <w:bCs/>
                <w:sz w:val="20"/>
                <w:szCs w:val="20"/>
                <w:lang w:val="uk-UA"/>
              </w:rPr>
            </w:pPr>
            <w:r w:rsidRPr="00261FF8">
              <w:rPr>
                <w:sz w:val="20"/>
                <w:szCs w:val="20"/>
                <w:lang w:val="uk-UA"/>
              </w:rPr>
              <w:t>(Новгород-Сіверський РТЦК та СП)</w:t>
            </w:r>
          </w:p>
          <w:p w14:paraId="5C53EDE3" w14:textId="77777777" w:rsidR="00261FF8" w:rsidRPr="00261FF8" w:rsidRDefault="00261FF8" w:rsidP="00244DDD">
            <w:pPr>
              <w:ind w:left="-9" w:right="-108" w:firstLine="9"/>
              <w:jc w:val="both"/>
              <w:rPr>
                <w:bCs/>
                <w:sz w:val="20"/>
                <w:szCs w:val="20"/>
                <w:lang w:val="uk-UA"/>
              </w:rPr>
            </w:pPr>
          </w:p>
          <w:p w14:paraId="5F8E162D" w14:textId="77777777" w:rsidR="00261FF8" w:rsidRPr="00503762" w:rsidRDefault="00261FF8" w:rsidP="00244DDD">
            <w:pPr>
              <w:suppressAutoHyphens/>
              <w:jc w:val="both"/>
              <w:rPr>
                <w:rFonts w:eastAsia="MS Mincho"/>
                <w:lang w:val="uk-UA" w:eastAsia="zh-CN"/>
              </w:rPr>
            </w:pPr>
          </w:p>
        </w:tc>
        <w:tc>
          <w:tcPr>
            <w:tcW w:w="1559" w:type="dxa"/>
            <w:tcBorders>
              <w:top w:val="single" w:sz="4" w:space="0" w:color="auto"/>
              <w:left w:val="single" w:sz="4" w:space="0" w:color="auto"/>
              <w:bottom w:val="single" w:sz="4" w:space="0" w:color="auto"/>
            </w:tcBorders>
            <w:shd w:val="clear" w:color="auto" w:fill="FFFFFF"/>
            <w:vAlign w:val="center"/>
          </w:tcPr>
          <w:p w14:paraId="68F5A9D1" w14:textId="44E5B6BB" w:rsidR="00261FF8" w:rsidRPr="00503762" w:rsidRDefault="00261FF8" w:rsidP="00244DDD">
            <w:pPr>
              <w:suppressAutoHyphens/>
              <w:jc w:val="both"/>
              <w:rPr>
                <w:rFonts w:eastAsia="MS Mincho"/>
                <w:lang w:val="uk-UA" w:eastAsia="zh-CN"/>
              </w:rPr>
            </w:pPr>
            <w:r>
              <w:rPr>
                <w:rFonts w:eastAsia="MS Mincho"/>
                <w:lang w:val="uk-UA" w:eastAsia="zh-CN"/>
              </w:rPr>
              <w:t>580 000,00</w:t>
            </w:r>
          </w:p>
        </w:tc>
        <w:tc>
          <w:tcPr>
            <w:tcW w:w="1418" w:type="dxa"/>
            <w:tcBorders>
              <w:top w:val="single" w:sz="4" w:space="0" w:color="auto"/>
              <w:left w:val="single" w:sz="4" w:space="0" w:color="auto"/>
              <w:bottom w:val="single" w:sz="4" w:space="0" w:color="auto"/>
            </w:tcBorders>
            <w:shd w:val="clear" w:color="auto" w:fill="FFFFFF"/>
            <w:vAlign w:val="center"/>
          </w:tcPr>
          <w:p w14:paraId="3380AD9D" w14:textId="749CEEF2" w:rsidR="00261FF8" w:rsidRPr="00503762" w:rsidRDefault="00261FF8" w:rsidP="00244DDD">
            <w:pPr>
              <w:suppressAutoHyphens/>
              <w:jc w:val="both"/>
              <w:rPr>
                <w:rFonts w:eastAsia="MS Mincho"/>
                <w:lang w:val="uk-UA" w:eastAsia="zh-CN"/>
              </w:rPr>
            </w:pPr>
            <w:r>
              <w:rPr>
                <w:rFonts w:eastAsia="MS Mincho"/>
                <w:lang w:val="uk-UA" w:eastAsia="zh-CN"/>
              </w:rPr>
              <w:t>356 114,00</w:t>
            </w:r>
          </w:p>
        </w:tc>
        <w:tc>
          <w:tcPr>
            <w:tcW w:w="992" w:type="dxa"/>
            <w:tcBorders>
              <w:top w:val="single" w:sz="4" w:space="0" w:color="auto"/>
              <w:left w:val="single" w:sz="4" w:space="0" w:color="auto"/>
              <w:bottom w:val="single" w:sz="4" w:space="0" w:color="auto"/>
            </w:tcBorders>
            <w:shd w:val="clear" w:color="auto" w:fill="FFFFFF"/>
            <w:vAlign w:val="center"/>
          </w:tcPr>
          <w:p w14:paraId="6A912F15" w14:textId="0A4122DA" w:rsidR="00261FF8" w:rsidRPr="00503762" w:rsidRDefault="00261FF8" w:rsidP="00244DDD">
            <w:pPr>
              <w:suppressAutoHyphens/>
              <w:jc w:val="both"/>
              <w:rPr>
                <w:rFonts w:eastAsia="MS Mincho"/>
                <w:lang w:val="uk-UA" w:eastAsia="zh-CN"/>
              </w:rPr>
            </w:pPr>
            <w:r>
              <w:rPr>
                <w:rFonts w:eastAsia="MS Mincho"/>
                <w:lang w:val="uk-UA" w:eastAsia="zh-CN"/>
              </w:rPr>
              <w:t>61,4 %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1986C27" w14:textId="77777777" w:rsidR="00261FF8" w:rsidRPr="00244DDD" w:rsidRDefault="00261FF8" w:rsidP="00244DDD">
            <w:pPr>
              <w:suppressAutoHyphens/>
              <w:jc w:val="both"/>
              <w:rPr>
                <w:rFonts w:eastAsia="MS Mincho"/>
                <w:sz w:val="20"/>
                <w:szCs w:val="20"/>
                <w:lang w:val="uk-UA" w:eastAsia="zh-CN"/>
              </w:rPr>
            </w:pPr>
            <w:r w:rsidRPr="00244DDD">
              <w:rPr>
                <w:rFonts w:eastAsia="MS Mincho"/>
                <w:sz w:val="20"/>
                <w:szCs w:val="20"/>
                <w:lang w:val="uk-UA" w:eastAsia="zh-CN"/>
              </w:rPr>
              <w:t>відхилення пояснюється залишком плану (часткове виконання заходів програми в умовах дії воєнного стану відповідно до потреби</w:t>
            </w:r>
            <w:r w:rsidR="00244DDD" w:rsidRPr="00244DDD">
              <w:rPr>
                <w:rFonts w:eastAsia="MS Mincho"/>
                <w:sz w:val="20"/>
                <w:szCs w:val="20"/>
                <w:lang w:val="uk-UA" w:eastAsia="zh-CN"/>
              </w:rPr>
              <w:t>).</w:t>
            </w:r>
          </w:p>
          <w:p w14:paraId="5EC82AAB" w14:textId="0ACAD071" w:rsidR="00244DDD" w:rsidRPr="00503762" w:rsidRDefault="00244DDD" w:rsidP="00244DDD">
            <w:pPr>
              <w:suppressAutoHyphens/>
              <w:jc w:val="both"/>
              <w:rPr>
                <w:rFonts w:eastAsia="MS Mincho"/>
                <w:lang w:val="uk-UA" w:eastAsia="zh-CN"/>
              </w:rPr>
            </w:pPr>
            <w:r w:rsidRPr="00244DDD">
              <w:rPr>
                <w:rFonts w:eastAsia="MS Mincho"/>
                <w:sz w:val="20"/>
                <w:szCs w:val="20"/>
                <w:lang w:val="uk-UA" w:eastAsia="zh-CN"/>
              </w:rPr>
              <w:t>було заплановано закупівлю оргтехніки, но ніхто з учасників не вийшов на тендерну процедуру, тому кошти не були використані</w:t>
            </w:r>
          </w:p>
        </w:tc>
      </w:tr>
      <w:tr w:rsidR="00244DDD" w:rsidRPr="00503762" w14:paraId="2A1C572E" w14:textId="77777777" w:rsidTr="0053482D">
        <w:trPr>
          <w:trHeight w:hRule="exact" w:val="9652"/>
          <w:jc w:val="center"/>
        </w:trPr>
        <w:tc>
          <w:tcPr>
            <w:tcW w:w="547" w:type="dxa"/>
            <w:tcBorders>
              <w:top w:val="single" w:sz="4" w:space="0" w:color="auto"/>
              <w:left w:val="single" w:sz="4" w:space="0" w:color="auto"/>
              <w:bottom w:val="single" w:sz="4" w:space="0" w:color="auto"/>
            </w:tcBorders>
            <w:shd w:val="clear" w:color="auto" w:fill="FFFFFF"/>
            <w:vAlign w:val="center"/>
          </w:tcPr>
          <w:p w14:paraId="101A10B8" w14:textId="1C4945FF" w:rsidR="00244DDD" w:rsidRDefault="00244DDD" w:rsidP="00244DDD">
            <w:pPr>
              <w:suppressAutoHyphens/>
              <w:jc w:val="center"/>
              <w:rPr>
                <w:rFonts w:eastAsia="MS Mincho"/>
                <w:lang w:val="uk-UA" w:eastAsia="zh-CN"/>
              </w:rPr>
            </w:pPr>
            <w:r>
              <w:rPr>
                <w:rFonts w:eastAsia="MS Mincho"/>
                <w:lang w:val="uk-UA" w:eastAsia="zh-CN"/>
              </w:rPr>
              <w:lastRenderedPageBreak/>
              <w:t>2</w:t>
            </w:r>
          </w:p>
        </w:tc>
        <w:tc>
          <w:tcPr>
            <w:tcW w:w="2142" w:type="dxa"/>
            <w:tcBorders>
              <w:top w:val="single" w:sz="4" w:space="0" w:color="auto"/>
              <w:left w:val="single" w:sz="4" w:space="0" w:color="auto"/>
              <w:bottom w:val="single" w:sz="4" w:space="0" w:color="auto"/>
            </w:tcBorders>
            <w:shd w:val="clear" w:color="auto" w:fill="FFFFFF"/>
          </w:tcPr>
          <w:p w14:paraId="530024B4" w14:textId="459B31F5" w:rsidR="00244DDD" w:rsidRPr="00244DDD" w:rsidRDefault="00244DDD" w:rsidP="00244DDD">
            <w:pPr>
              <w:widowControl w:val="0"/>
              <w:autoSpaceDE w:val="0"/>
              <w:autoSpaceDN w:val="0"/>
              <w:adjustRightInd w:val="0"/>
              <w:ind w:right="11"/>
              <w:rPr>
                <w:sz w:val="20"/>
                <w:szCs w:val="20"/>
                <w:lang w:val="uk-UA"/>
              </w:rPr>
            </w:pPr>
            <w:r w:rsidRPr="00244DDD">
              <w:rPr>
                <w:sz w:val="20"/>
                <w:szCs w:val="20"/>
                <w:lang w:val="uk-UA"/>
              </w:rPr>
              <w:t>Фінансове та матеріально-технічне сприяння діяльності батальйону територіальної оборони «Новгород-Сіверського району» Чернігівської області та добровольчого формування Новгород-Сіверської міської територіальної громади №1, а також військових підрозділів на період запровадження воєнного стану в Україні</w:t>
            </w:r>
          </w:p>
        </w:tc>
        <w:tc>
          <w:tcPr>
            <w:tcW w:w="3091" w:type="dxa"/>
            <w:tcBorders>
              <w:top w:val="single" w:sz="4" w:space="0" w:color="auto"/>
              <w:left w:val="single" w:sz="4" w:space="0" w:color="auto"/>
              <w:bottom w:val="single" w:sz="4" w:space="0" w:color="auto"/>
            </w:tcBorders>
            <w:shd w:val="clear" w:color="auto" w:fill="FFFFFF"/>
          </w:tcPr>
          <w:p w14:paraId="05313CED" w14:textId="77777777" w:rsidR="00244DDD" w:rsidRDefault="00244DDD" w:rsidP="00244DDD">
            <w:pPr>
              <w:suppressAutoHyphens/>
              <w:rPr>
                <w:sz w:val="20"/>
                <w:szCs w:val="20"/>
                <w:lang w:val="uk-UA"/>
              </w:rPr>
            </w:pPr>
            <w:r w:rsidRPr="00244DDD">
              <w:rPr>
                <w:sz w:val="20"/>
                <w:szCs w:val="20"/>
                <w:lang w:val="uk-UA"/>
              </w:rPr>
              <w:t>Забезпечення підрозділу територіальної оборони, добровольчого формування та   військових підрозділів на період запровадження воєнного стану в Україні, спеціальним спорядженням та сучасними технічними засобами (придбання засобів зв’язку, захисту, військової амуніції та іншого військового майна, навчально-тренувального обладнання спеціального призначення для проведення тактико-спеціальних занять (</w:t>
            </w:r>
            <w:proofErr w:type="spellStart"/>
            <w:r w:rsidRPr="00244DDD">
              <w:rPr>
                <w:sz w:val="20"/>
                <w:szCs w:val="20"/>
                <w:lang w:val="uk-UA"/>
              </w:rPr>
              <w:t>страйкбольне</w:t>
            </w:r>
            <w:proofErr w:type="spellEnd"/>
            <w:r w:rsidRPr="00244DDD">
              <w:rPr>
                <w:sz w:val="20"/>
                <w:szCs w:val="20"/>
                <w:lang w:val="uk-UA"/>
              </w:rPr>
              <w:t xml:space="preserve"> обладнання, симулятори бойових дій), оплата послуг зв'язку, закупівля ПММ, автозапчастин, господарських матеріалів, канцелярських товарів, будівельних матеріалів, оргтехніки, проведення поточних ремонтів службового автотранспорту, придбання, ремонт та державна реєстрація автотранспорту, проведення поточних ремонтів службових </w:t>
            </w:r>
            <w:proofErr w:type="spellStart"/>
            <w:r w:rsidRPr="00244DDD">
              <w:rPr>
                <w:sz w:val="20"/>
                <w:szCs w:val="20"/>
                <w:lang w:val="uk-UA"/>
              </w:rPr>
              <w:t>приміщень,та</w:t>
            </w:r>
            <w:proofErr w:type="spellEnd"/>
            <w:r w:rsidRPr="00244DDD">
              <w:rPr>
                <w:sz w:val="20"/>
                <w:szCs w:val="20"/>
                <w:lang w:val="uk-UA"/>
              </w:rPr>
              <w:t xml:space="preserve"> придбання іншого обладнання, тощо, в тому числі шляхом передачі міжбюджетного трансферту</w:t>
            </w:r>
          </w:p>
          <w:p w14:paraId="478D00A1" w14:textId="4CFB158E" w:rsidR="00476BFE" w:rsidRPr="00261FF8" w:rsidRDefault="00476BFE" w:rsidP="00244DDD">
            <w:pPr>
              <w:suppressAutoHyphens/>
              <w:rPr>
                <w:sz w:val="20"/>
                <w:szCs w:val="20"/>
                <w:lang w:val="uk-UA"/>
              </w:rPr>
            </w:pPr>
            <w:r w:rsidRPr="00476BFE">
              <w:rPr>
                <w:sz w:val="20"/>
                <w:szCs w:val="20"/>
                <w:lang w:val="uk-UA"/>
              </w:rPr>
              <w:t xml:space="preserve">Надання одноразової матеріальної допомоги </w:t>
            </w:r>
            <w:r w:rsidRPr="00476BFE">
              <w:rPr>
                <w:rStyle w:val="31"/>
                <w:b w:val="0"/>
                <w:bCs w:val="0"/>
                <w:sz w:val="20"/>
                <w:szCs w:val="20"/>
                <w:lang w:val="uk-UA"/>
              </w:rPr>
              <w:t xml:space="preserve">членам добровольчого </w:t>
            </w:r>
            <w:r w:rsidRPr="00476BFE">
              <w:rPr>
                <w:sz w:val="20"/>
                <w:szCs w:val="20"/>
                <w:lang w:val="uk-UA"/>
              </w:rPr>
              <w:t>формування Новгород-Сіверської міської територіальної громади №</w:t>
            </w:r>
            <w:r w:rsidRPr="003539A5">
              <w:t>1</w:t>
            </w:r>
          </w:p>
        </w:tc>
        <w:tc>
          <w:tcPr>
            <w:tcW w:w="878" w:type="dxa"/>
            <w:tcBorders>
              <w:top w:val="single" w:sz="4" w:space="0" w:color="auto"/>
              <w:left w:val="single" w:sz="4" w:space="0" w:color="auto"/>
              <w:bottom w:val="single" w:sz="4" w:space="0" w:color="auto"/>
            </w:tcBorders>
            <w:shd w:val="clear" w:color="auto" w:fill="FFFFFF"/>
            <w:vAlign w:val="center"/>
          </w:tcPr>
          <w:p w14:paraId="73C3197E" w14:textId="77777777" w:rsidR="00476BFE" w:rsidRPr="00261FF8" w:rsidRDefault="00476BFE" w:rsidP="00476BFE">
            <w:pPr>
              <w:ind w:left="-75"/>
              <w:jc w:val="center"/>
              <w:rPr>
                <w:sz w:val="20"/>
                <w:szCs w:val="20"/>
                <w:lang w:val="uk-UA"/>
              </w:rPr>
            </w:pPr>
            <w:r w:rsidRPr="00261FF8">
              <w:rPr>
                <w:sz w:val="20"/>
                <w:szCs w:val="20"/>
              </w:rPr>
              <w:t>2022-</w:t>
            </w:r>
          </w:p>
          <w:p w14:paraId="1EB5FCF9" w14:textId="77777777" w:rsidR="00476BFE" w:rsidRPr="00261FF8" w:rsidRDefault="00476BFE" w:rsidP="00476BFE">
            <w:pPr>
              <w:ind w:left="-75" w:right="-108"/>
              <w:jc w:val="center"/>
              <w:rPr>
                <w:sz w:val="20"/>
                <w:szCs w:val="20"/>
                <w:lang w:val="uk-UA"/>
              </w:rPr>
            </w:pPr>
            <w:r w:rsidRPr="00261FF8">
              <w:rPr>
                <w:sz w:val="20"/>
                <w:szCs w:val="20"/>
              </w:rPr>
              <w:t>2025</w:t>
            </w:r>
          </w:p>
          <w:p w14:paraId="46B69C39" w14:textId="77777777" w:rsidR="00476BFE" w:rsidRPr="00261FF8" w:rsidRDefault="00476BFE" w:rsidP="00476BFE">
            <w:pPr>
              <w:ind w:left="-75" w:right="-108"/>
              <w:jc w:val="center"/>
              <w:rPr>
                <w:sz w:val="20"/>
                <w:szCs w:val="20"/>
              </w:rPr>
            </w:pPr>
            <w:r w:rsidRPr="00261FF8">
              <w:rPr>
                <w:sz w:val="20"/>
                <w:szCs w:val="20"/>
              </w:rPr>
              <w:t>роки</w:t>
            </w:r>
          </w:p>
          <w:p w14:paraId="075E0845" w14:textId="77777777" w:rsidR="00244DDD" w:rsidRPr="00261FF8" w:rsidRDefault="00244DDD" w:rsidP="00244DDD">
            <w:pPr>
              <w:ind w:left="-75" w:right="-108"/>
              <w:jc w:val="center"/>
              <w:rPr>
                <w:sz w:val="20"/>
                <w:szCs w:val="20"/>
              </w:rPr>
            </w:pPr>
          </w:p>
        </w:tc>
        <w:tc>
          <w:tcPr>
            <w:tcW w:w="1248" w:type="dxa"/>
            <w:tcBorders>
              <w:top w:val="single" w:sz="4" w:space="0" w:color="auto"/>
              <w:left w:val="single" w:sz="4" w:space="0" w:color="auto"/>
              <w:bottom w:val="single" w:sz="4" w:space="0" w:color="auto"/>
            </w:tcBorders>
            <w:shd w:val="clear" w:color="auto" w:fill="FFFFFF"/>
          </w:tcPr>
          <w:p w14:paraId="51E54424" w14:textId="77777777" w:rsidR="00476BFE" w:rsidRPr="00476BFE" w:rsidRDefault="00476BFE" w:rsidP="00476BFE">
            <w:pPr>
              <w:ind w:left="-9" w:right="-108"/>
              <w:rPr>
                <w:bCs/>
                <w:sz w:val="20"/>
                <w:szCs w:val="20"/>
                <w:lang w:val="uk-UA"/>
              </w:rPr>
            </w:pPr>
            <w:r w:rsidRPr="00476BFE">
              <w:rPr>
                <w:bCs/>
                <w:sz w:val="20"/>
                <w:szCs w:val="20"/>
                <w:lang w:val="uk-UA"/>
              </w:rPr>
              <w:t>Новгород-Сіверська міська рада</w:t>
            </w:r>
          </w:p>
          <w:p w14:paraId="6373FC82" w14:textId="77777777" w:rsidR="00476BFE" w:rsidRPr="00476BFE" w:rsidRDefault="00476BFE" w:rsidP="00476BFE">
            <w:pPr>
              <w:ind w:left="-9"/>
              <w:rPr>
                <w:bCs/>
                <w:sz w:val="20"/>
                <w:szCs w:val="20"/>
                <w:lang w:val="uk-UA"/>
              </w:rPr>
            </w:pPr>
            <w:r w:rsidRPr="00476BFE">
              <w:rPr>
                <w:bCs/>
                <w:sz w:val="20"/>
                <w:szCs w:val="20"/>
                <w:lang w:val="uk-UA"/>
              </w:rPr>
              <w:t xml:space="preserve">(сектор з питань цивільного захисту, оборонної та мобілізаційної роботи міської ради); </w:t>
            </w:r>
          </w:p>
          <w:p w14:paraId="73AAE27D" w14:textId="77777777" w:rsidR="00476BFE" w:rsidRPr="00476BFE" w:rsidRDefault="00476BFE" w:rsidP="00476BFE">
            <w:pPr>
              <w:ind w:left="-9" w:right="-108"/>
              <w:rPr>
                <w:sz w:val="20"/>
                <w:szCs w:val="20"/>
                <w:lang w:val="uk-UA"/>
              </w:rPr>
            </w:pPr>
            <w:r w:rsidRPr="00476BFE">
              <w:rPr>
                <w:sz w:val="20"/>
                <w:szCs w:val="20"/>
                <w:lang w:val="uk-UA"/>
              </w:rPr>
              <w:t>батальйон територіальної оборони Новгород-Сіверського району Чернігівської області;</w:t>
            </w:r>
          </w:p>
          <w:p w14:paraId="7DBFB863" w14:textId="77777777" w:rsidR="00476BFE" w:rsidRPr="00476BFE" w:rsidRDefault="00476BFE" w:rsidP="00476BFE">
            <w:pPr>
              <w:ind w:left="-9" w:right="-108"/>
              <w:rPr>
                <w:sz w:val="20"/>
                <w:szCs w:val="20"/>
                <w:lang w:val="uk-UA"/>
              </w:rPr>
            </w:pPr>
            <w:r w:rsidRPr="00476BFE">
              <w:rPr>
                <w:sz w:val="20"/>
                <w:szCs w:val="20"/>
                <w:lang w:val="uk-UA"/>
              </w:rPr>
              <w:t>добровольче формування Новгород-Сіверської міської територіальної громади №1, фінансове</w:t>
            </w:r>
            <w:r>
              <w:t xml:space="preserve"> </w:t>
            </w:r>
            <w:r w:rsidRPr="00476BFE">
              <w:rPr>
                <w:sz w:val="20"/>
                <w:szCs w:val="20"/>
                <w:lang w:val="uk-UA"/>
              </w:rPr>
              <w:t>управління міської ради,</w:t>
            </w:r>
          </w:p>
          <w:p w14:paraId="02159E24" w14:textId="77777777" w:rsidR="00476BFE" w:rsidRDefault="00476BFE" w:rsidP="00476BFE">
            <w:pPr>
              <w:ind w:left="-9" w:right="-108"/>
              <w:rPr>
                <w:sz w:val="20"/>
                <w:szCs w:val="20"/>
                <w:lang w:val="uk-UA"/>
              </w:rPr>
            </w:pPr>
            <w:r w:rsidRPr="00476BFE">
              <w:rPr>
                <w:sz w:val="20"/>
                <w:szCs w:val="20"/>
                <w:lang w:val="uk-UA"/>
              </w:rPr>
              <w:t xml:space="preserve">військові підрозділи, </w:t>
            </w:r>
          </w:p>
          <w:p w14:paraId="3F11AC38" w14:textId="2AFE8A8A" w:rsidR="00476BFE" w:rsidRPr="00476BFE" w:rsidRDefault="00476BFE" w:rsidP="00476BFE">
            <w:pPr>
              <w:ind w:left="-9" w:right="-108"/>
              <w:rPr>
                <w:sz w:val="20"/>
                <w:szCs w:val="20"/>
                <w:lang w:val="uk-UA"/>
              </w:rPr>
            </w:pPr>
            <w:r w:rsidRPr="00476BFE">
              <w:rPr>
                <w:sz w:val="20"/>
                <w:szCs w:val="20"/>
                <w:lang w:val="uk-UA"/>
              </w:rPr>
              <w:t xml:space="preserve">105 прикордонний загін, </w:t>
            </w:r>
          </w:p>
          <w:p w14:paraId="1917F3F4" w14:textId="77777777" w:rsidR="00476BFE" w:rsidRDefault="00476BFE" w:rsidP="00476BFE">
            <w:pPr>
              <w:ind w:left="-9" w:right="-108"/>
              <w:jc w:val="both"/>
              <w:rPr>
                <w:sz w:val="20"/>
                <w:szCs w:val="20"/>
                <w:lang w:val="uk-UA"/>
              </w:rPr>
            </w:pPr>
            <w:r w:rsidRPr="00476BFE">
              <w:rPr>
                <w:sz w:val="20"/>
                <w:szCs w:val="20"/>
                <w:lang w:val="uk-UA"/>
              </w:rPr>
              <w:t xml:space="preserve">ТЦК та </w:t>
            </w:r>
          </w:p>
          <w:p w14:paraId="7FB8FC39" w14:textId="77777777" w:rsidR="00476BFE" w:rsidRDefault="00476BFE" w:rsidP="00476BFE">
            <w:pPr>
              <w:ind w:left="-9" w:right="-108"/>
              <w:jc w:val="both"/>
              <w:rPr>
                <w:sz w:val="20"/>
                <w:szCs w:val="20"/>
                <w:lang w:val="uk-UA"/>
              </w:rPr>
            </w:pPr>
            <w:r w:rsidRPr="00476BFE">
              <w:rPr>
                <w:sz w:val="20"/>
                <w:szCs w:val="20"/>
                <w:lang w:val="uk-UA"/>
              </w:rPr>
              <w:t xml:space="preserve">СП, Чернігівський ОТЦК та </w:t>
            </w:r>
          </w:p>
          <w:p w14:paraId="3D6FE222" w14:textId="46F6A8DD" w:rsidR="00244DDD" w:rsidRPr="00476BFE" w:rsidRDefault="00476BFE" w:rsidP="00476BFE">
            <w:pPr>
              <w:ind w:left="-9"/>
              <w:jc w:val="both"/>
              <w:rPr>
                <w:bCs/>
                <w:sz w:val="20"/>
                <w:szCs w:val="20"/>
                <w:lang w:val="uk-UA"/>
              </w:rPr>
            </w:pPr>
            <w:r w:rsidRPr="00476BFE">
              <w:rPr>
                <w:sz w:val="20"/>
                <w:szCs w:val="20"/>
                <w:lang w:val="uk-UA"/>
              </w:rPr>
              <w:t>СП (Новгород-Сіверський</w:t>
            </w:r>
          </w:p>
        </w:tc>
        <w:tc>
          <w:tcPr>
            <w:tcW w:w="1559" w:type="dxa"/>
            <w:tcBorders>
              <w:top w:val="single" w:sz="4" w:space="0" w:color="auto"/>
              <w:left w:val="single" w:sz="4" w:space="0" w:color="auto"/>
              <w:bottom w:val="single" w:sz="4" w:space="0" w:color="auto"/>
            </w:tcBorders>
            <w:shd w:val="clear" w:color="auto" w:fill="FFFFFF"/>
            <w:vAlign w:val="center"/>
          </w:tcPr>
          <w:p w14:paraId="08430C7E" w14:textId="53196E76" w:rsidR="00244DDD" w:rsidRPr="00476BFE" w:rsidRDefault="00476BFE" w:rsidP="00476BFE">
            <w:pPr>
              <w:suppressAutoHyphens/>
              <w:jc w:val="center"/>
              <w:rPr>
                <w:rFonts w:eastAsia="MS Mincho"/>
                <w:sz w:val="20"/>
                <w:szCs w:val="20"/>
                <w:lang w:val="uk-UA" w:eastAsia="zh-CN"/>
              </w:rPr>
            </w:pPr>
            <w:r w:rsidRPr="00476BFE">
              <w:rPr>
                <w:rFonts w:eastAsia="MS Mincho"/>
                <w:sz w:val="20"/>
                <w:szCs w:val="20"/>
                <w:lang w:val="uk-UA" w:eastAsia="zh-CN"/>
              </w:rPr>
              <w:t>3 020 000,0</w:t>
            </w:r>
          </w:p>
        </w:tc>
        <w:tc>
          <w:tcPr>
            <w:tcW w:w="1418" w:type="dxa"/>
            <w:tcBorders>
              <w:top w:val="single" w:sz="4" w:space="0" w:color="auto"/>
              <w:left w:val="single" w:sz="4" w:space="0" w:color="auto"/>
              <w:bottom w:val="single" w:sz="4" w:space="0" w:color="auto"/>
            </w:tcBorders>
            <w:shd w:val="clear" w:color="auto" w:fill="FFFFFF"/>
            <w:vAlign w:val="center"/>
          </w:tcPr>
          <w:p w14:paraId="0F4304F5" w14:textId="51EE15E2" w:rsidR="00244DDD" w:rsidRPr="00476BFE" w:rsidRDefault="00476BFE" w:rsidP="00476BFE">
            <w:pPr>
              <w:suppressAutoHyphens/>
              <w:jc w:val="center"/>
              <w:rPr>
                <w:rFonts w:eastAsia="MS Mincho"/>
                <w:sz w:val="20"/>
                <w:szCs w:val="20"/>
                <w:lang w:val="uk-UA" w:eastAsia="zh-CN"/>
              </w:rPr>
            </w:pPr>
            <w:r w:rsidRPr="00476BFE">
              <w:rPr>
                <w:rFonts w:eastAsia="MS Mincho"/>
                <w:sz w:val="20"/>
                <w:szCs w:val="20"/>
                <w:lang w:val="uk-UA" w:eastAsia="zh-CN"/>
              </w:rPr>
              <w:t>2 119 451,00</w:t>
            </w:r>
          </w:p>
        </w:tc>
        <w:tc>
          <w:tcPr>
            <w:tcW w:w="992" w:type="dxa"/>
            <w:tcBorders>
              <w:top w:val="single" w:sz="4" w:space="0" w:color="auto"/>
              <w:left w:val="single" w:sz="4" w:space="0" w:color="auto"/>
              <w:bottom w:val="single" w:sz="4" w:space="0" w:color="auto"/>
            </w:tcBorders>
            <w:shd w:val="clear" w:color="auto" w:fill="FFFFFF"/>
            <w:vAlign w:val="center"/>
          </w:tcPr>
          <w:p w14:paraId="1921F3E9" w14:textId="277D4C41" w:rsidR="00244DDD" w:rsidRPr="00476BFE" w:rsidRDefault="00191C83" w:rsidP="00476BFE">
            <w:pPr>
              <w:suppressAutoHyphens/>
              <w:jc w:val="center"/>
              <w:rPr>
                <w:rFonts w:eastAsia="MS Mincho"/>
                <w:sz w:val="20"/>
                <w:szCs w:val="20"/>
                <w:lang w:val="uk-UA" w:eastAsia="zh-CN"/>
              </w:rPr>
            </w:pPr>
            <w:r>
              <w:rPr>
                <w:rFonts w:eastAsia="MS Mincho"/>
                <w:sz w:val="20"/>
                <w:szCs w:val="20"/>
                <w:lang w:val="uk-UA" w:eastAsia="zh-CN"/>
              </w:rPr>
              <w:t>70,2 %</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697015E" w14:textId="0072083A" w:rsidR="00244DDD" w:rsidRPr="00476BFE" w:rsidRDefault="00191C83" w:rsidP="00191C83">
            <w:pPr>
              <w:suppressAutoHyphens/>
              <w:rPr>
                <w:rFonts w:eastAsia="MS Mincho"/>
                <w:sz w:val="20"/>
                <w:szCs w:val="20"/>
                <w:lang w:val="uk-UA" w:eastAsia="zh-CN"/>
              </w:rPr>
            </w:pPr>
            <w:r>
              <w:rPr>
                <w:rFonts w:eastAsia="MS Mincho"/>
                <w:sz w:val="20"/>
                <w:szCs w:val="20"/>
                <w:lang w:val="uk-UA" w:eastAsia="zh-CN"/>
              </w:rPr>
              <w:t>П</w:t>
            </w:r>
            <w:r w:rsidRPr="00191C83">
              <w:rPr>
                <w:rFonts w:eastAsia="MS Mincho"/>
                <w:sz w:val="20"/>
                <w:szCs w:val="20"/>
                <w:lang w:val="uk-UA" w:eastAsia="zh-CN"/>
              </w:rPr>
              <w:t>ояснюється залишком планових призначень на кінець бюджетного періоду (виконання заходів програми згідно рішення сесії міської ради, при надходженні потреб від ДФТГ  у період воєнного стану)</w:t>
            </w:r>
          </w:p>
        </w:tc>
      </w:tr>
    </w:tbl>
    <w:p w14:paraId="7F45B830" w14:textId="77777777" w:rsidR="00261FF8" w:rsidRDefault="00261FF8" w:rsidP="00503762">
      <w:pPr>
        <w:suppressAutoHyphens/>
        <w:spacing w:line="360" w:lineRule="exact"/>
        <w:jc w:val="both"/>
        <w:rPr>
          <w:rFonts w:eastAsia="MS Mincho"/>
          <w:sz w:val="28"/>
          <w:szCs w:val="28"/>
          <w:lang w:val="uk-UA" w:eastAsia="zh-CN"/>
        </w:rPr>
      </w:pPr>
    </w:p>
    <w:p w14:paraId="290966DB" w14:textId="3557AAF1" w:rsidR="00503762" w:rsidRPr="00503762" w:rsidRDefault="00503762" w:rsidP="00503762">
      <w:pPr>
        <w:suppressAutoHyphens/>
        <w:spacing w:line="360" w:lineRule="exact"/>
        <w:jc w:val="both"/>
        <w:rPr>
          <w:rFonts w:eastAsia="MS Mincho"/>
          <w:sz w:val="28"/>
          <w:szCs w:val="28"/>
          <w:lang w:val="uk-UA" w:eastAsia="zh-CN"/>
        </w:rPr>
      </w:pPr>
      <w:r w:rsidRPr="00503762">
        <w:rPr>
          <w:rFonts w:eastAsia="MS Mincho"/>
          <w:sz w:val="28"/>
          <w:szCs w:val="28"/>
          <w:lang w:val="uk-UA" w:eastAsia="zh-CN"/>
        </w:rPr>
        <w:lastRenderedPageBreak/>
        <w:t>2. Виконання результативних показників Програми (заповнюється при підготовці річного звіту про виконання програми)</w:t>
      </w:r>
    </w:p>
    <w:tbl>
      <w:tblPr>
        <w:tblpPr w:leftFromText="180" w:rightFromText="180" w:vertAnchor="text" w:horzAnchor="margin" w:tblpY="353"/>
        <w:tblW w:w="14611" w:type="dxa"/>
        <w:tblLayout w:type="fixed"/>
        <w:tblCellMar>
          <w:left w:w="10" w:type="dxa"/>
          <w:right w:w="10" w:type="dxa"/>
        </w:tblCellMar>
        <w:tblLook w:val="04A0" w:firstRow="1" w:lastRow="0" w:firstColumn="1" w:lastColumn="0" w:noHBand="0" w:noVBand="1"/>
      </w:tblPr>
      <w:tblGrid>
        <w:gridCol w:w="832"/>
        <w:gridCol w:w="4318"/>
        <w:gridCol w:w="2314"/>
        <w:gridCol w:w="2329"/>
        <w:gridCol w:w="2452"/>
        <w:gridCol w:w="2366"/>
      </w:tblGrid>
      <w:tr w:rsidR="00503762" w:rsidRPr="00503762" w14:paraId="5DF97923" w14:textId="77777777" w:rsidTr="00503762">
        <w:trPr>
          <w:trHeight w:hRule="exact" w:val="1187"/>
        </w:trPr>
        <w:tc>
          <w:tcPr>
            <w:tcW w:w="832" w:type="dxa"/>
            <w:tcBorders>
              <w:top w:val="single" w:sz="4" w:space="0" w:color="auto"/>
              <w:left w:val="single" w:sz="4" w:space="0" w:color="auto"/>
            </w:tcBorders>
            <w:shd w:val="clear" w:color="auto" w:fill="FFFFFF"/>
            <w:vAlign w:val="center"/>
          </w:tcPr>
          <w:p w14:paraId="68BB98E1" w14:textId="77777777" w:rsidR="00503762" w:rsidRPr="0053482D" w:rsidRDefault="00503762" w:rsidP="00503762">
            <w:pPr>
              <w:widowControl w:val="0"/>
              <w:spacing w:after="60" w:line="280" w:lineRule="exact"/>
              <w:ind w:left="160"/>
              <w:rPr>
                <w:sz w:val="20"/>
                <w:szCs w:val="20"/>
                <w:lang w:val="uk-UA"/>
              </w:rPr>
            </w:pPr>
            <w:r w:rsidRPr="0053482D">
              <w:rPr>
                <w:sz w:val="20"/>
                <w:szCs w:val="20"/>
                <w:lang w:val="uk-UA"/>
              </w:rPr>
              <w:t>№</w:t>
            </w:r>
          </w:p>
          <w:p w14:paraId="7FE4D35A" w14:textId="77777777" w:rsidR="00503762" w:rsidRPr="0053482D" w:rsidRDefault="00503762" w:rsidP="00503762">
            <w:pPr>
              <w:widowControl w:val="0"/>
              <w:spacing w:before="60" w:after="160" w:line="190" w:lineRule="exact"/>
              <w:ind w:left="160"/>
              <w:rPr>
                <w:sz w:val="20"/>
                <w:szCs w:val="20"/>
                <w:lang w:val="uk-UA"/>
              </w:rPr>
            </w:pPr>
            <w:r w:rsidRPr="0053482D">
              <w:rPr>
                <w:rFonts w:eastAsia="Calibri"/>
                <w:b/>
                <w:bCs/>
                <w:color w:val="000000"/>
                <w:sz w:val="20"/>
                <w:szCs w:val="20"/>
                <w:shd w:val="clear" w:color="auto" w:fill="FFFFFF"/>
                <w:lang w:val="uk-UA" w:eastAsia="uk-UA" w:bidi="uk-UA"/>
              </w:rPr>
              <w:t>з/п</w:t>
            </w:r>
          </w:p>
        </w:tc>
        <w:tc>
          <w:tcPr>
            <w:tcW w:w="4318" w:type="dxa"/>
            <w:tcBorders>
              <w:top w:val="single" w:sz="4" w:space="0" w:color="auto"/>
              <w:left w:val="single" w:sz="4" w:space="0" w:color="auto"/>
            </w:tcBorders>
            <w:shd w:val="clear" w:color="auto" w:fill="FFFFFF"/>
            <w:vAlign w:val="center"/>
          </w:tcPr>
          <w:p w14:paraId="088D2387" w14:textId="77777777" w:rsidR="00503762" w:rsidRPr="0053482D" w:rsidRDefault="00503762" w:rsidP="00503762">
            <w:pPr>
              <w:widowControl w:val="0"/>
              <w:spacing w:after="160" w:line="190" w:lineRule="exact"/>
              <w:jc w:val="center"/>
              <w:rPr>
                <w:sz w:val="20"/>
                <w:szCs w:val="20"/>
                <w:lang w:val="uk-UA"/>
              </w:rPr>
            </w:pPr>
            <w:r w:rsidRPr="0053482D">
              <w:rPr>
                <w:rFonts w:eastAsia="Calibri"/>
                <w:b/>
                <w:bCs/>
                <w:color w:val="000000"/>
                <w:sz w:val="20"/>
                <w:szCs w:val="20"/>
                <w:shd w:val="clear" w:color="auto" w:fill="FFFFFF"/>
                <w:lang w:val="uk-UA" w:eastAsia="uk-UA" w:bidi="uk-UA"/>
              </w:rPr>
              <w:t>Найменування показника</w:t>
            </w:r>
          </w:p>
        </w:tc>
        <w:tc>
          <w:tcPr>
            <w:tcW w:w="2314" w:type="dxa"/>
            <w:tcBorders>
              <w:top w:val="single" w:sz="4" w:space="0" w:color="auto"/>
              <w:left w:val="single" w:sz="4" w:space="0" w:color="auto"/>
            </w:tcBorders>
            <w:shd w:val="clear" w:color="auto" w:fill="FFFFFF"/>
            <w:vAlign w:val="center"/>
          </w:tcPr>
          <w:p w14:paraId="2998A106" w14:textId="77777777" w:rsidR="00503762" w:rsidRPr="0053482D" w:rsidRDefault="00503762" w:rsidP="00503762">
            <w:pPr>
              <w:widowControl w:val="0"/>
              <w:spacing w:after="160" w:line="250" w:lineRule="exact"/>
              <w:jc w:val="center"/>
              <w:rPr>
                <w:sz w:val="20"/>
                <w:szCs w:val="20"/>
                <w:lang w:val="uk-UA"/>
              </w:rPr>
            </w:pPr>
            <w:r w:rsidRPr="0053482D">
              <w:rPr>
                <w:rFonts w:eastAsia="Calibri"/>
                <w:b/>
                <w:bCs/>
                <w:color w:val="000000"/>
                <w:sz w:val="20"/>
                <w:szCs w:val="20"/>
                <w:shd w:val="clear" w:color="auto" w:fill="FFFFFF"/>
                <w:lang w:val="uk-UA" w:eastAsia="uk-UA" w:bidi="uk-UA"/>
              </w:rPr>
              <w:t>Планове значення показника</w:t>
            </w:r>
          </w:p>
        </w:tc>
        <w:tc>
          <w:tcPr>
            <w:tcW w:w="2329" w:type="dxa"/>
            <w:tcBorders>
              <w:top w:val="single" w:sz="4" w:space="0" w:color="auto"/>
              <w:left w:val="single" w:sz="4" w:space="0" w:color="auto"/>
            </w:tcBorders>
            <w:shd w:val="clear" w:color="auto" w:fill="FFFFFF"/>
            <w:vAlign w:val="center"/>
          </w:tcPr>
          <w:p w14:paraId="5F6638BF" w14:textId="77777777" w:rsidR="00503762" w:rsidRPr="0053482D" w:rsidRDefault="00503762" w:rsidP="00503762">
            <w:pPr>
              <w:widowControl w:val="0"/>
              <w:spacing w:after="160" w:line="250" w:lineRule="exact"/>
              <w:ind w:left="280"/>
              <w:rPr>
                <w:sz w:val="20"/>
                <w:szCs w:val="20"/>
                <w:lang w:val="uk-UA"/>
              </w:rPr>
            </w:pPr>
            <w:r w:rsidRPr="0053482D">
              <w:rPr>
                <w:rFonts w:eastAsia="Calibri"/>
                <w:b/>
                <w:bCs/>
                <w:color w:val="000000"/>
                <w:sz w:val="20"/>
                <w:szCs w:val="20"/>
                <w:shd w:val="clear" w:color="auto" w:fill="FFFFFF"/>
                <w:lang w:val="uk-UA" w:eastAsia="uk-UA" w:bidi="uk-UA"/>
              </w:rPr>
              <w:t>Фактичне значення показника</w:t>
            </w:r>
          </w:p>
        </w:tc>
        <w:tc>
          <w:tcPr>
            <w:tcW w:w="2452" w:type="dxa"/>
            <w:tcBorders>
              <w:top w:val="single" w:sz="4" w:space="0" w:color="auto"/>
              <w:left w:val="single" w:sz="4" w:space="0" w:color="auto"/>
            </w:tcBorders>
            <w:shd w:val="clear" w:color="auto" w:fill="FFFFFF"/>
            <w:vAlign w:val="center"/>
          </w:tcPr>
          <w:p w14:paraId="6F9BE1DB" w14:textId="77777777" w:rsidR="00503762" w:rsidRPr="0053482D" w:rsidRDefault="00503762" w:rsidP="00503762">
            <w:pPr>
              <w:widowControl w:val="0"/>
              <w:spacing w:after="120" w:line="190" w:lineRule="exact"/>
              <w:jc w:val="center"/>
              <w:rPr>
                <w:sz w:val="20"/>
                <w:szCs w:val="20"/>
                <w:lang w:val="uk-UA"/>
              </w:rPr>
            </w:pPr>
            <w:r w:rsidRPr="0053482D">
              <w:rPr>
                <w:rFonts w:eastAsia="Calibri"/>
                <w:b/>
                <w:bCs/>
                <w:color w:val="000000"/>
                <w:sz w:val="20"/>
                <w:szCs w:val="20"/>
                <w:shd w:val="clear" w:color="auto" w:fill="FFFFFF"/>
                <w:lang w:val="uk-UA" w:eastAsia="uk-UA" w:bidi="uk-UA"/>
              </w:rPr>
              <w:t>Причини невиконання</w:t>
            </w:r>
          </w:p>
        </w:tc>
        <w:tc>
          <w:tcPr>
            <w:tcW w:w="2366" w:type="dxa"/>
            <w:tcBorders>
              <w:top w:val="single" w:sz="4" w:space="0" w:color="auto"/>
              <w:left w:val="single" w:sz="4" w:space="0" w:color="auto"/>
              <w:right w:val="single" w:sz="4" w:space="0" w:color="auto"/>
            </w:tcBorders>
            <w:shd w:val="clear" w:color="auto" w:fill="FFFFFF"/>
            <w:vAlign w:val="bottom"/>
          </w:tcPr>
          <w:p w14:paraId="4A349308" w14:textId="77777777" w:rsidR="00503762" w:rsidRPr="0053482D" w:rsidRDefault="00503762" w:rsidP="00503762">
            <w:pPr>
              <w:widowControl w:val="0"/>
              <w:spacing w:after="160" w:line="250" w:lineRule="exact"/>
              <w:jc w:val="center"/>
              <w:rPr>
                <w:sz w:val="20"/>
                <w:szCs w:val="20"/>
                <w:lang w:val="uk-UA"/>
              </w:rPr>
            </w:pPr>
            <w:r w:rsidRPr="0053482D">
              <w:rPr>
                <w:rFonts w:eastAsia="Calibri"/>
                <w:b/>
                <w:bCs/>
                <w:color w:val="000000"/>
                <w:sz w:val="20"/>
                <w:szCs w:val="20"/>
                <w:shd w:val="clear" w:color="auto" w:fill="FFFFFF"/>
                <w:lang w:val="uk-UA" w:eastAsia="uk-UA" w:bidi="uk-UA"/>
              </w:rPr>
              <w:t>Що зроблено для виправлення ситуації</w:t>
            </w:r>
          </w:p>
        </w:tc>
      </w:tr>
      <w:tr w:rsidR="00503762" w:rsidRPr="00503762" w14:paraId="1D073F8A" w14:textId="77777777" w:rsidTr="00824BBE">
        <w:trPr>
          <w:trHeight w:hRule="exact" w:val="355"/>
        </w:trPr>
        <w:tc>
          <w:tcPr>
            <w:tcW w:w="832" w:type="dxa"/>
            <w:tcBorders>
              <w:top w:val="single" w:sz="4" w:space="0" w:color="auto"/>
              <w:left w:val="single" w:sz="4" w:space="0" w:color="auto"/>
              <w:bottom w:val="single" w:sz="4" w:space="0" w:color="auto"/>
            </w:tcBorders>
            <w:shd w:val="clear" w:color="auto" w:fill="FFFFFF"/>
            <w:vAlign w:val="center"/>
          </w:tcPr>
          <w:p w14:paraId="46A92EBF" w14:textId="77777777" w:rsidR="00503762" w:rsidRPr="0053482D" w:rsidRDefault="00503762" w:rsidP="00824BBE">
            <w:pPr>
              <w:suppressAutoHyphens/>
              <w:jc w:val="center"/>
              <w:rPr>
                <w:rFonts w:eastAsia="MS Mincho"/>
                <w:b/>
                <w:sz w:val="20"/>
                <w:szCs w:val="20"/>
                <w:lang w:val="uk-UA" w:eastAsia="zh-CN"/>
              </w:rPr>
            </w:pPr>
          </w:p>
        </w:tc>
        <w:tc>
          <w:tcPr>
            <w:tcW w:w="4318" w:type="dxa"/>
            <w:tcBorders>
              <w:top w:val="single" w:sz="4" w:space="0" w:color="auto"/>
              <w:left w:val="single" w:sz="4" w:space="0" w:color="auto"/>
              <w:bottom w:val="single" w:sz="4" w:space="0" w:color="auto"/>
            </w:tcBorders>
            <w:shd w:val="clear" w:color="auto" w:fill="FFFFFF"/>
          </w:tcPr>
          <w:p w14:paraId="637338F7" w14:textId="77777777" w:rsidR="00503762" w:rsidRPr="0053482D" w:rsidRDefault="00503762" w:rsidP="00503762">
            <w:pPr>
              <w:suppressAutoHyphens/>
              <w:rPr>
                <w:rFonts w:eastAsia="MS Mincho"/>
                <w:b/>
                <w:sz w:val="20"/>
                <w:szCs w:val="20"/>
                <w:lang w:val="uk-UA" w:eastAsia="zh-CN"/>
              </w:rPr>
            </w:pPr>
            <w:r w:rsidRPr="0053482D">
              <w:rPr>
                <w:rFonts w:eastAsia="MS Mincho"/>
                <w:b/>
                <w:sz w:val="20"/>
                <w:szCs w:val="20"/>
                <w:lang w:val="uk-UA" w:eastAsia="zh-CN"/>
              </w:rPr>
              <w:t>Затрат</w:t>
            </w:r>
          </w:p>
        </w:tc>
        <w:tc>
          <w:tcPr>
            <w:tcW w:w="2314" w:type="dxa"/>
            <w:tcBorders>
              <w:top w:val="single" w:sz="4" w:space="0" w:color="auto"/>
              <w:left w:val="single" w:sz="4" w:space="0" w:color="auto"/>
              <w:bottom w:val="single" w:sz="4" w:space="0" w:color="auto"/>
            </w:tcBorders>
            <w:shd w:val="clear" w:color="auto" w:fill="FFFFFF"/>
          </w:tcPr>
          <w:p w14:paraId="565D44EE" w14:textId="77777777" w:rsidR="00503762" w:rsidRPr="0053482D" w:rsidRDefault="00503762" w:rsidP="00503762">
            <w:pPr>
              <w:suppressAutoHyphens/>
              <w:rPr>
                <w:rFonts w:eastAsia="MS Mincho"/>
                <w:sz w:val="20"/>
                <w:szCs w:val="20"/>
                <w:lang w:val="uk-UA" w:eastAsia="zh-CN"/>
              </w:rPr>
            </w:pPr>
          </w:p>
        </w:tc>
        <w:tc>
          <w:tcPr>
            <w:tcW w:w="2329" w:type="dxa"/>
            <w:tcBorders>
              <w:top w:val="single" w:sz="4" w:space="0" w:color="auto"/>
              <w:left w:val="single" w:sz="4" w:space="0" w:color="auto"/>
              <w:bottom w:val="single" w:sz="4" w:space="0" w:color="auto"/>
            </w:tcBorders>
            <w:shd w:val="clear" w:color="auto" w:fill="FFFFFF"/>
          </w:tcPr>
          <w:p w14:paraId="532A3933" w14:textId="77777777" w:rsidR="00503762" w:rsidRPr="0053482D" w:rsidRDefault="00503762" w:rsidP="00503762">
            <w:pPr>
              <w:suppressAutoHyphens/>
              <w:rPr>
                <w:rFonts w:eastAsia="MS Mincho"/>
                <w:sz w:val="20"/>
                <w:szCs w:val="20"/>
                <w:lang w:val="uk-UA" w:eastAsia="zh-CN"/>
              </w:rPr>
            </w:pPr>
          </w:p>
        </w:tc>
        <w:tc>
          <w:tcPr>
            <w:tcW w:w="2452" w:type="dxa"/>
            <w:tcBorders>
              <w:top w:val="single" w:sz="4" w:space="0" w:color="auto"/>
              <w:left w:val="single" w:sz="4" w:space="0" w:color="auto"/>
              <w:bottom w:val="single" w:sz="4" w:space="0" w:color="auto"/>
            </w:tcBorders>
            <w:shd w:val="clear" w:color="auto" w:fill="FFFFFF"/>
          </w:tcPr>
          <w:p w14:paraId="15E13218" w14:textId="77777777" w:rsidR="00503762" w:rsidRPr="0053482D" w:rsidRDefault="00503762" w:rsidP="00503762">
            <w:pPr>
              <w:suppressAutoHyphens/>
              <w:rPr>
                <w:rFonts w:eastAsia="MS Mincho"/>
                <w:sz w:val="20"/>
                <w:szCs w:val="20"/>
                <w:lang w:val="uk-UA" w:eastAsia="zh-CN"/>
              </w:rPr>
            </w:pPr>
          </w:p>
        </w:tc>
        <w:tc>
          <w:tcPr>
            <w:tcW w:w="2366" w:type="dxa"/>
            <w:tcBorders>
              <w:top w:val="single" w:sz="4" w:space="0" w:color="auto"/>
              <w:left w:val="single" w:sz="4" w:space="0" w:color="auto"/>
              <w:bottom w:val="single" w:sz="4" w:space="0" w:color="auto"/>
              <w:right w:val="single" w:sz="4" w:space="0" w:color="auto"/>
            </w:tcBorders>
            <w:shd w:val="clear" w:color="auto" w:fill="FFFFFF"/>
          </w:tcPr>
          <w:p w14:paraId="7B4B9104" w14:textId="77777777" w:rsidR="00503762" w:rsidRPr="0053482D" w:rsidRDefault="00503762" w:rsidP="00503762">
            <w:pPr>
              <w:suppressAutoHyphens/>
              <w:rPr>
                <w:rFonts w:eastAsia="MS Mincho"/>
                <w:sz w:val="20"/>
                <w:szCs w:val="20"/>
                <w:lang w:val="uk-UA" w:eastAsia="zh-CN"/>
              </w:rPr>
            </w:pPr>
          </w:p>
        </w:tc>
      </w:tr>
      <w:tr w:rsidR="00503762" w:rsidRPr="00503762" w14:paraId="5B85A57E" w14:textId="77777777" w:rsidTr="00191C83">
        <w:trPr>
          <w:trHeight w:hRule="exact" w:val="2859"/>
        </w:trPr>
        <w:tc>
          <w:tcPr>
            <w:tcW w:w="832" w:type="dxa"/>
            <w:tcBorders>
              <w:top w:val="single" w:sz="4" w:space="0" w:color="auto"/>
              <w:left w:val="single" w:sz="4" w:space="0" w:color="auto"/>
              <w:bottom w:val="single" w:sz="4" w:space="0" w:color="auto"/>
            </w:tcBorders>
            <w:shd w:val="clear" w:color="auto" w:fill="FFFFFF"/>
            <w:vAlign w:val="center"/>
          </w:tcPr>
          <w:p w14:paraId="3A1D58FD" w14:textId="77777777" w:rsidR="00503762" w:rsidRPr="0053482D" w:rsidRDefault="00824BBE" w:rsidP="00824BBE">
            <w:pPr>
              <w:suppressAutoHyphens/>
              <w:jc w:val="center"/>
              <w:rPr>
                <w:rFonts w:eastAsia="MS Mincho"/>
                <w:sz w:val="20"/>
                <w:szCs w:val="20"/>
                <w:lang w:val="uk-UA" w:eastAsia="zh-CN"/>
              </w:rPr>
            </w:pPr>
            <w:r w:rsidRPr="0053482D">
              <w:rPr>
                <w:rFonts w:eastAsia="MS Mincho"/>
                <w:sz w:val="20"/>
                <w:szCs w:val="20"/>
                <w:lang w:val="uk-UA" w:eastAsia="zh-CN"/>
              </w:rPr>
              <w:t>1.1.</w:t>
            </w:r>
          </w:p>
        </w:tc>
        <w:tc>
          <w:tcPr>
            <w:tcW w:w="4318" w:type="dxa"/>
            <w:tcBorders>
              <w:top w:val="single" w:sz="4" w:space="0" w:color="auto"/>
              <w:left w:val="single" w:sz="4" w:space="0" w:color="auto"/>
              <w:bottom w:val="single" w:sz="4" w:space="0" w:color="auto"/>
            </w:tcBorders>
            <w:shd w:val="clear" w:color="auto" w:fill="FFFFFF"/>
            <w:vAlign w:val="center"/>
          </w:tcPr>
          <w:p w14:paraId="12EBC32C" w14:textId="6EC5DB40" w:rsidR="00503762" w:rsidRPr="0053482D" w:rsidRDefault="00815B82" w:rsidP="00191C83">
            <w:pPr>
              <w:suppressAutoHyphens/>
              <w:jc w:val="center"/>
              <w:rPr>
                <w:rFonts w:eastAsia="MS Mincho"/>
                <w:sz w:val="20"/>
                <w:szCs w:val="20"/>
                <w:lang w:val="uk-UA" w:eastAsia="zh-CN"/>
              </w:rPr>
            </w:pPr>
            <w:r w:rsidRPr="0053482D">
              <w:rPr>
                <w:sz w:val="20"/>
                <w:szCs w:val="20"/>
                <w:lang w:val="uk-UA"/>
              </w:rPr>
              <w:t>Обсяг витрат на виконання Програми</w:t>
            </w:r>
          </w:p>
        </w:tc>
        <w:tc>
          <w:tcPr>
            <w:tcW w:w="2314" w:type="dxa"/>
            <w:tcBorders>
              <w:top w:val="single" w:sz="4" w:space="0" w:color="auto"/>
              <w:left w:val="single" w:sz="4" w:space="0" w:color="auto"/>
              <w:bottom w:val="single" w:sz="4" w:space="0" w:color="auto"/>
            </w:tcBorders>
            <w:shd w:val="clear" w:color="auto" w:fill="FFFFFF"/>
            <w:vAlign w:val="center"/>
          </w:tcPr>
          <w:p w14:paraId="79AB199E" w14:textId="44D0CD7C" w:rsidR="00503762" w:rsidRPr="0053482D" w:rsidRDefault="00191C83" w:rsidP="00191C83">
            <w:pPr>
              <w:suppressAutoHyphens/>
              <w:jc w:val="center"/>
              <w:rPr>
                <w:rFonts w:eastAsia="MS Mincho"/>
                <w:sz w:val="20"/>
                <w:szCs w:val="20"/>
                <w:lang w:val="uk-UA" w:eastAsia="zh-CN"/>
              </w:rPr>
            </w:pPr>
            <w:r w:rsidRPr="0053482D">
              <w:rPr>
                <w:rFonts w:eastAsia="MS Mincho"/>
                <w:sz w:val="20"/>
                <w:szCs w:val="20"/>
                <w:lang w:val="uk-UA" w:eastAsia="zh-CN"/>
              </w:rPr>
              <w:t>3 600 000,00</w:t>
            </w:r>
          </w:p>
        </w:tc>
        <w:tc>
          <w:tcPr>
            <w:tcW w:w="2329" w:type="dxa"/>
            <w:tcBorders>
              <w:top w:val="single" w:sz="4" w:space="0" w:color="auto"/>
              <w:left w:val="single" w:sz="4" w:space="0" w:color="auto"/>
              <w:bottom w:val="single" w:sz="4" w:space="0" w:color="auto"/>
            </w:tcBorders>
            <w:shd w:val="clear" w:color="auto" w:fill="FFFFFF"/>
            <w:vAlign w:val="center"/>
          </w:tcPr>
          <w:p w14:paraId="3402A9CD" w14:textId="28AE6120" w:rsidR="00503762" w:rsidRPr="0053482D" w:rsidRDefault="00191C83" w:rsidP="00191C83">
            <w:pPr>
              <w:suppressAutoHyphens/>
              <w:jc w:val="center"/>
              <w:rPr>
                <w:rFonts w:eastAsia="MS Mincho"/>
                <w:sz w:val="20"/>
                <w:szCs w:val="20"/>
                <w:lang w:val="uk-UA" w:eastAsia="zh-CN"/>
              </w:rPr>
            </w:pPr>
            <w:r w:rsidRPr="0053482D">
              <w:rPr>
                <w:rFonts w:eastAsia="MS Mincho"/>
                <w:sz w:val="20"/>
                <w:szCs w:val="20"/>
                <w:lang w:val="uk-UA" w:eastAsia="zh-CN"/>
              </w:rPr>
              <w:t>2 475 565,00</w:t>
            </w:r>
          </w:p>
        </w:tc>
        <w:tc>
          <w:tcPr>
            <w:tcW w:w="2452" w:type="dxa"/>
            <w:tcBorders>
              <w:top w:val="single" w:sz="4" w:space="0" w:color="auto"/>
              <w:left w:val="single" w:sz="4" w:space="0" w:color="auto"/>
              <w:bottom w:val="single" w:sz="4" w:space="0" w:color="auto"/>
            </w:tcBorders>
            <w:shd w:val="clear" w:color="auto" w:fill="FFFFFF"/>
            <w:vAlign w:val="center"/>
          </w:tcPr>
          <w:p w14:paraId="4C6F8388" w14:textId="77777777" w:rsidR="00191C83" w:rsidRPr="0053482D" w:rsidRDefault="00191C83" w:rsidP="003738AA">
            <w:pPr>
              <w:suppressAutoHyphens/>
              <w:rPr>
                <w:rFonts w:eastAsia="MS Mincho"/>
                <w:sz w:val="20"/>
                <w:szCs w:val="20"/>
                <w:lang w:val="uk-UA" w:eastAsia="zh-CN"/>
              </w:rPr>
            </w:pPr>
            <w:r w:rsidRPr="0053482D">
              <w:rPr>
                <w:rFonts w:eastAsia="MS Mincho"/>
                <w:sz w:val="20"/>
                <w:szCs w:val="20"/>
                <w:lang w:val="uk-UA" w:eastAsia="zh-CN"/>
              </w:rPr>
              <w:t>відхилення пояснюється залишком плану (часткове виконання заходів програми в умовах дії воєнного стану відповідно до потреби).</w:t>
            </w:r>
          </w:p>
          <w:p w14:paraId="6538EA6C" w14:textId="6D15D371" w:rsidR="00503762" w:rsidRPr="0053482D" w:rsidRDefault="00191C83" w:rsidP="003738AA">
            <w:pPr>
              <w:suppressAutoHyphens/>
              <w:rPr>
                <w:rFonts w:eastAsia="MS Mincho"/>
                <w:sz w:val="20"/>
                <w:szCs w:val="20"/>
                <w:lang w:val="uk-UA" w:eastAsia="zh-CN"/>
              </w:rPr>
            </w:pPr>
            <w:r w:rsidRPr="0053482D">
              <w:rPr>
                <w:rFonts w:eastAsia="MS Mincho"/>
                <w:sz w:val="20"/>
                <w:szCs w:val="20"/>
                <w:lang w:val="uk-UA" w:eastAsia="zh-CN"/>
              </w:rPr>
              <w:t>було заплановано закупівлю оргтехніки, но ніхто з учасників не вийшов на тендерну процедуру, тому кошти не були використані</w:t>
            </w:r>
          </w:p>
        </w:tc>
        <w:tc>
          <w:tcPr>
            <w:tcW w:w="2366" w:type="dxa"/>
            <w:tcBorders>
              <w:top w:val="single" w:sz="4" w:space="0" w:color="auto"/>
              <w:left w:val="single" w:sz="4" w:space="0" w:color="auto"/>
              <w:bottom w:val="single" w:sz="4" w:space="0" w:color="auto"/>
              <w:right w:val="single" w:sz="4" w:space="0" w:color="auto"/>
            </w:tcBorders>
            <w:shd w:val="clear" w:color="auto" w:fill="FFFFFF"/>
            <w:vAlign w:val="center"/>
          </w:tcPr>
          <w:p w14:paraId="53861FFA" w14:textId="77777777" w:rsidR="00503762" w:rsidRPr="0053482D" w:rsidRDefault="00503762" w:rsidP="00191C83">
            <w:pPr>
              <w:suppressAutoHyphens/>
              <w:jc w:val="center"/>
              <w:rPr>
                <w:rFonts w:eastAsia="MS Mincho"/>
                <w:sz w:val="20"/>
                <w:szCs w:val="20"/>
                <w:lang w:val="uk-UA" w:eastAsia="zh-CN"/>
              </w:rPr>
            </w:pPr>
          </w:p>
        </w:tc>
      </w:tr>
      <w:tr w:rsidR="00503762" w:rsidRPr="00503762" w14:paraId="428934F8" w14:textId="77777777" w:rsidTr="00824BBE">
        <w:trPr>
          <w:trHeight w:hRule="exact" w:val="355"/>
        </w:trPr>
        <w:tc>
          <w:tcPr>
            <w:tcW w:w="832" w:type="dxa"/>
            <w:tcBorders>
              <w:top w:val="single" w:sz="4" w:space="0" w:color="auto"/>
              <w:left w:val="single" w:sz="4" w:space="0" w:color="auto"/>
              <w:bottom w:val="single" w:sz="4" w:space="0" w:color="auto"/>
            </w:tcBorders>
            <w:shd w:val="clear" w:color="auto" w:fill="FFFFFF"/>
            <w:vAlign w:val="center"/>
          </w:tcPr>
          <w:p w14:paraId="312AAD4A" w14:textId="77777777" w:rsidR="00503762" w:rsidRPr="0053482D" w:rsidRDefault="00503762" w:rsidP="00824BBE">
            <w:pPr>
              <w:suppressAutoHyphens/>
              <w:jc w:val="center"/>
              <w:rPr>
                <w:rFonts w:eastAsia="MS Mincho"/>
                <w:sz w:val="20"/>
                <w:szCs w:val="20"/>
                <w:lang w:val="uk-UA" w:eastAsia="zh-CN"/>
              </w:rPr>
            </w:pPr>
          </w:p>
        </w:tc>
        <w:tc>
          <w:tcPr>
            <w:tcW w:w="4318" w:type="dxa"/>
            <w:tcBorders>
              <w:top w:val="single" w:sz="4" w:space="0" w:color="auto"/>
              <w:left w:val="single" w:sz="4" w:space="0" w:color="auto"/>
              <w:bottom w:val="single" w:sz="4" w:space="0" w:color="auto"/>
            </w:tcBorders>
            <w:shd w:val="clear" w:color="auto" w:fill="FFFFFF"/>
          </w:tcPr>
          <w:p w14:paraId="4D46B38B" w14:textId="77777777" w:rsidR="00503762" w:rsidRPr="0053482D" w:rsidRDefault="00824BBE" w:rsidP="00503762">
            <w:pPr>
              <w:suppressAutoHyphens/>
              <w:rPr>
                <w:rFonts w:eastAsia="MS Mincho"/>
                <w:b/>
                <w:sz w:val="20"/>
                <w:szCs w:val="20"/>
                <w:lang w:val="uk-UA" w:eastAsia="zh-CN"/>
              </w:rPr>
            </w:pPr>
            <w:r w:rsidRPr="0053482D">
              <w:rPr>
                <w:rFonts w:eastAsia="MS Mincho"/>
                <w:b/>
                <w:sz w:val="20"/>
                <w:szCs w:val="20"/>
                <w:lang w:val="uk-UA" w:eastAsia="zh-CN"/>
              </w:rPr>
              <w:t>Продукту</w:t>
            </w:r>
          </w:p>
        </w:tc>
        <w:tc>
          <w:tcPr>
            <w:tcW w:w="2314" w:type="dxa"/>
            <w:tcBorders>
              <w:top w:val="single" w:sz="4" w:space="0" w:color="auto"/>
              <w:left w:val="single" w:sz="4" w:space="0" w:color="auto"/>
              <w:bottom w:val="single" w:sz="4" w:space="0" w:color="auto"/>
            </w:tcBorders>
            <w:shd w:val="clear" w:color="auto" w:fill="FFFFFF"/>
            <w:vAlign w:val="center"/>
          </w:tcPr>
          <w:p w14:paraId="2C62B629" w14:textId="77777777" w:rsidR="00503762" w:rsidRPr="0053482D" w:rsidRDefault="00503762" w:rsidP="00824BBE">
            <w:pPr>
              <w:suppressAutoHyphens/>
              <w:jc w:val="center"/>
              <w:rPr>
                <w:rFonts w:eastAsia="MS Mincho"/>
                <w:sz w:val="20"/>
                <w:szCs w:val="20"/>
                <w:lang w:val="uk-UA" w:eastAsia="zh-CN"/>
              </w:rPr>
            </w:pPr>
          </w:p>
        </w:tc>
        <w:tc>
          <w:tcPr>
            <w:tcW w:w="2329" w:type="dxa"/>
            <w:tcBorders>
              <w:top w:val="single" w:sz="4" w:space="0" w:color="auto"/>
              <w:left w:val="single" w:sz="4" w:space="0" w:color="auto"/>
              <w:bottom w:val="single" w:sz="4" w:space="0" w:color="auto"/>
            </w:tcBorders>
            <w:shd w:val="clear" w:color="auto" w:fill="FFFFFF"/>
            <w:vAlign w:val="center"/>
          </w:tcPr>
          <w:p w14:paraId="61F3147D" w14:textId="77777777" w:rsidR="00503762" w:rsidRPr="0053482D" w:rsidRDefault="00503762" w:rsidP="00824BBE">
            <w:pPr>
              <w:suppressAutoHyphens/>
              <w:jc w:val="center"/>
              <w:rPr>
                <w:rFonts w:eastAsia="MS Mincho"/>
                <w:sz w:val="20"/>
                <w:szCs w:val="20"/>
                <w:lang w:val="uk-UA" w:eastAsia="zh-CN"/>
              </w:rPr>
            </w:pPr>
          </w:p>
        </w:tc>
        <w:tc>
          <w:tcPr>
            <w:tcW w:w="2452" w:type="dxa"/>
            <w:tcBorders>
              <w:top w:val="single" w:sz="4" w:space="0" w:color="auto"/>
              <w:left w:val="single" w:sz="4" w:space="0" w:color="auto"/>
              <w:bottom w:val="single" w:sz="4" w:space="0" w:color="auto"/>
            </w:tcBorders>
            <w:shd w:val="clear" w:color="auto" w:fill="FFFFFF"/>
          </w:tcPr>
          <w:p w14:paraId="4565F832" w14:textId="77777777" w:rsidR="00503762" w:rsidRPr="0053482D" w:rsidRDefault="00503762" w:rsidP="00503762">
            <w:pPr>
              <w:suppressAutoHyphens/>
              <w:rPr>
                <w:rFonts w:eastAsia="MS Mincho"/>
                <w:sz w:val="20"/>
                <w:szCs w:val="20"/>
                <w:lang w:val="uk-UA" w:eastAsia="zh-CN"/>
              </w:rPr>
            </w:pPr>
          </w:p>
        </w:tc>
        <w:tc>
          <w:tcPr>
            <w:tcW w:w="2366" w:type="dxa"/>
            <w:tcBorders>
              <w:top w:val="single" w:sz="4" w:space="0" w:color="auto"/>
              <w:left w:val="single" w:sz="4" w:space="0" w:color="auto"/>
              <w:bottom w:val="single" w:sz="4" w:space="0" w:color="auto"/>
              <w:right w:val="single" w:sz="4" w:space="0" w:color="auto"/>
            </w:tcBorders>
            <w:shd w:val="clear" w:color="auto" w:fill="FFFFFF"/>
          </w:tcPr>
          <w:p w14:paraId="73EF6882" w14:textId="77777777" w:rsidR="00503762" w:rsidRPr="0053482D" w:rsidRDefault="00503762" w:rsidP="00503762">
            <w:pPr>
              <w:suppressAutoHyphens/>
              <w:rPr>
                <w:rFonts w:eastAsia="MS Mincho"/>
                <w:sz w:val="20"/>
                <w:szCs w:val="20"/>
                <w:lang w:val="uk-UA" w:eastAsia="zh-CN"/>
              </w:rPr>
            </w:pPr>
          </w:p>
        </w:tc>
      </w:tr>
      <w:tr w:rsidR="00503762" w:rsidRPr="00503762" w14:paraId="5F59C9BA" w14:textId="77777777" w:rsidTr="00A81DCC">
        <w:trPr>
          <w:trHeight w:hRule="exact" w:val="622"/>
        </w:trPr>
        <w:tc>
          <w:tcPr>
            <w:tcW w:w="832" w:type="dxa"/>
            <w:tcBorders>
              <w:top w:val="single" w:sz="4" w:space="0" w:color="auto"/>
              <w:left w:val="single" w:sz="4" w:space="0" w:color="auto"/>
              <w:bottom w:val="single" w:sz="4" w:space="0" w:color="auto"/>
            </w:tcBorders>
            <w:shd w:val="clear" w:color="auto" w:fill="FFFFFF"/>
            <w:vAlign w:val="center"/>
          </w:tcPr>
          <w:p w14:paraId="24C1DDBF" w14:textId="77777777" w:rsidR="00503762" w:rsidRPr="0053482D" w:rsidRDefault="00824BBE" w:rsidP="00824BBE">
            <w:pPr>
              <w:suppressAutoHyphens/>
              <w:jc w:val="center"/>
              <w:rPr>
                <w:rFonts w:eastAsia="MS Mincho"/>
                <w:sz w:val="20"/>
                <w:szCs w:val="20"/>
                <w:lang w:val="uk-UA" w:eastAsia="zh-CN"/>
              </w:rPr>
            </w:pPr>
            <w:r w:rsidRPr="0053482D">
              <w:rPr>
                <w:rFonts w:eastAsia="MS Mincho"/>
                <w:sz w:val="20"/>
                <w:szCs w:val="20"/>
                <w:lang w:val="uk-UA" w:eastAsia="zh-CN"/>
              </w:rPr>
              <w:t>2.1.</w:t>
            </w:r>
          </w:p>
        </w:tc>
        <w:tc>
          <w:tcPr>
            <w:tcW w:w="4318" w:type="dxa"/>
            <w:tcBorders>
              <w:top w:val="single" w:sz="4" w:space="0" w:color="auto"/>
              <w:left w:val="single" w:sz="4" w:space="0" w:color="auto"/>
              <w:bottom w:val="single" w:sz="4" w:space="0" w:color="auto"/>
            </w:tcBorders>
            <w:shd w:val="clear" w:color="auto" w:fill="FFFFFF"/>
          </w:tcPr>
          <w:p w14:paraId="3C649F16" w14:textId="4CF8504D" w:rsidR="00503762" w:rsidRPr="0053482D" w:rsidRDefault="00815B82" w:rsidP="00824BBE">
            <w:pPr>
              <w:tabs>
                <w:tab w:val="left" w:pos="1332"/>
              </w:tabs>
              <w:suppressAutoHyphens/>
              <w:rPr>
                <w:rFonts w:eastAsia="MS Mincho"/>
                <w:sz w:val="20"/>
                <w:szCs w:val="20"/>
                <w:lang w:val="uk-UA" w:eastAsia="zh-CN"/>
              </w:rPr>
            </w:pPr>
            <w:r w:rsidRPr="0053482D">
              <w:rPr>
                <w:sz w:val="20"/>
                <w:szCs w:val="20"/>
                <w:lang w:val="uk-UA"/>
              </w:rPr>
              <w:t>Кількість проведених заходів</w:t>
            </w:r>
          </w:p>
        </w:tc>
        <w:tc>
          <w:tcPr>
            <w:tcW w:w="2314" w:type="dxa"/>
            <w:tcBorders>
              <w:top w:val="single" w:sz="4" w:space="0" w:color="auto"/>
              <w:left w:val="single" w:sz="4" w:space="0" w:color="auto"/>
              <w:bottom w:val="single" w:sz="4" w:space="0" w:color="auto"/>
            </w:tcBorders>
            <w:shd w:val="clear" w:color="auto" w:fill="FFFFFF"/>
            <w:vAlign w:val="center"/>
          </w:tcPr>
          <w:p w14:paraId="7B37D965" w14:textId="0CAC3432" w:rsidR="00503762" w:rsidRPr="0053482D" w:rsidRDefault="00815B82" w:rsidP="00824BBE">
            <w:pPr>
              <w:suppressAutoHyphens/>
              <w:jc w:val="center"/>
              <w:rPr>
                <w:rFonts w:eastAsia="MS Mincho"/>
                <w:sz w:val="20"/>
                <w:szCs w:val="20"/>
                <w:lang w:val="uk-UA" w:eastAsia="zh-CN"/>
              </w:rPr>
            </w:pPr>
            <w:r w:rsidRPr="0053482D">
              <w:rPr>
                <w:rFonts w:eastAsia="MS Mincho"/>
                <w:sz w:val="20"/>
                <w:szCs w:val="20"/>
                <w:lang w:val="uk-UA" w:eastAsia="zh-CN"/>
              </w:rPr>
              <w:t>6</w:t>
            </w:r>
          </w:p>
        </w:tc>
        <w:tc>
          <w:tcPr>
            <w:tcW w:w="2329" w:type="dxa"/>
            <w:tcBorders>
              <w:top w:val="single" w:sz="4" w:space="0" w:color="auto"/>
              <w:left w:val="single" w:sz="4" w:space="0" w:color="auto"/>
              <w:bottom w:val="single" w:sz="4" w:space="0" w:color="auto"/>
            </w:tcBorders>
            <w:shd w:val="clear" w:color="auto" w:fill="FFFFFF"/>
            <w:vAlign w:val="center"/>
          </w:tcPr>
          <w:p w14:paraId="289BDFB2" w14:textId="57A2297D" w:rsidR="00503762" w:rsidRPr="0053482D" w:rsidRDefault="003738AA" w:rsidP="00824BBE">
            <w:pPr>
              <w:suppressAutoHyphens/>
              <w:jc w:val="center"/>
              <w:rPr>
                <w:rFonts w:eastAsia="MS Mincho"/>
                <w:sz w:val="20"/>
                <w:szCs w:val="20"/>
                <w:lang w:val="uk-UA" w:eastAsia="zh-CN"/>
              </w:rPr>
            </w:pPr>
            <w:r w:rsidRPr="0053482D">
              <w:rPr>
                <w:rFonts w:eastAsia="MS Mincho"/>
                <w:sz w:val="20"/>
                <w:szCs w:val="20"/>
                <w:lang w:val="uk-UA" w:eastAsia="zh-CN"/>
              </w:rPr>
              <w:t>4</w:t>
            </w:r>
          </w:p>
        </w:tc>
        <w:tc>
          <w:tcPr>
            <w:tcW w:w="2452" w:type="dxa"/>
            <w:tcBorders>
              <w:top w:val="single" w:sz="4" w:space="0" w:color="auto"/>
              <w:left w:val="single" w:sz="4" w:space="0" w:color="auto"/>
              <w:bottom w:val="single" w:sz="4" w:space="0" w:color="auto"/>
            </w:tcBorders>
            <w:shd w:val="clear" w:color="auto" w:fill="FFFFFF"/>
          </w:tcPr>
          <w:p w14:paraId="7EE167A2" w14:textId="77777777" w:rsidR="00503762" w:rsidRPr="0053482D" w:rsidRDefault="00503762" w:rsidP="00503762">
            <w:pPr>
              <w:suppressAutoHyphens/>
              <w:rPr>
                <w:rFonts w:eastAsia="MS Mincho"/>
                <w:sz w:val="20"/>
                <w:szCs w:val="20"/>
                <w:lang w:val="uk-UA" w:eastAsia="zh-CN"/>
              </w:rPr>
            </w:pPr>
          </w:p>
        </w:tc>
        <w:tc>
          <w:tcPr>
            <w:tcW w:w="2366" w:type="dxa"/>
            <w:tcBorders>
              <w:top w:val="single" w:sz="4" w:space="0" w:color="auto"/>
              <w:left w:val="single" w:sz="4" w:space="0" w:color="auto"/>
              <w:bottom w:val="single" w:sz="4" w:space="0" w:color="auto"/>
              <w:right w:val="single" w:sz="4" w:space="0" w:color="auto"/>
            </w:tcBorders>
            <w:shd w:val="clear" w:color="auto" w:fill="FFFFFF"/>
          </w:tcPr>
          <w:p w14:paraId="2851A5FE" w14:textId="77777777" w:rsidR="00503762" w:rsidRPr="0053482D" w:rsidRDefault="00503762" w:rsidP="00503762">
            <w:pPr>
              <w:suppressAutoHyphens/>
              <w:rPr>
                <w:rFonts w:eastAsia="MS Mincho"/>
                <w:sz w:val="20"/>
                <w:szCs w:val="20"/>
                <w:lang w:val="uk-UA" w:eastAsia="zh-CN"/>
              </w:rPr>
            </w:pPr>
          </w:p>
        </w:tc>
      </w:tr>
      <w:tr w:rsidR="00824BBE" w:rsidRPr="00503762" w14:paraId="143863A1" w14:textId="77777777" w:rsidTr="00824BBE">
        <w:trPr>
          <w:trHeight w:hRule="exact" w:val="355"/>
        </w:trPr>
        <w:tc>
          <w:tcPr>
            <w:tcW w:w="832" w:type="dxa"/>
            <w:tcBorders>
              <w:top w:val="single" w:sz="4" w:space="0" w:color="auto"/>
              <w:left w:val="single" w:sz="4" w:space="0" w:color="auto"/>
              <w:bottom w:val="single" w:sz="4" w:space="0" w:color="auto"/>
            </w:tcBorders>
            <w:shd w:val="clear" w:color="auto" w:fill="FFFFFF"/>
            <w:vAlign w:val="center"/>
          </w:tcPr>
          <w:p w14:paraId="129CD737" w14:textId="77777777" w:rsidR="00824BBE" w:rsidRPr="0053482D" w:rsidRDefault="00824BBE" w:rsidP="00824BBE">
            <w:pPr>
              <w:suppressAutoHyphens/>
              <w:jc w:val="center"/>
              <w:rPr>
                <w:rFonts w:eastAsia="MS Mincho"/>
                <w:sz w:val="20"/>
                <w:szCs w:val="20"/>
                <w:lang w:val="uk-UA" w:eastAsia="zh-CN"/>
              </w:rPr>
            </w:pPr>
          </w:p>
        </w:tc>
        <w:tc>
          <w:tcPr>
            <w:tcW w:w="4318" w:type="dxa"/>
            <w:tcBorders>
              <w:top w:val="single" w:sz="4" w:space="0" w:color="auto"/>
              <w:left w:val="single" w:sz="4" w:space="0" w:color="auto"/>
              <w:bottom w:val="single" w:sz="4" w:space="0" w:color="auto"/>
            </w:tcBorders>
            <w:shd w:val="clear" w:color="auto" w:fill="FFFFFF"/>
          </w:tcPr>
          <w:p w14:paraId="25F90903" w14:textId="77777777" w:rsidR="00824BBE" w:rsidRPr="0053482D" w:rsidRDefault="00824BBE" w:rsidP="00503762">
            <w:pPr>
              <w:suppressAutoHyphens/>
              <w:rPr>
                <w:rFonts w:eastAsia="MS Mincho"/>
                <w:b/>
                <w:sz w:val="20"/>
                <w:szCs w:val="20"/>
                <w:lang w:val="uk-UA" w:eastAsia="zh-CN"/>
              </w:rPr>
            </w:pPr>
            <w:r w:rsidRPr="0053482D">
              <w:rPr>
                <w:rFonts w:eastAsia="MS Mincho"/>
                <w:b/>
                <w:sz w:val="20"/>
                <w:szCs w:val="20"/>
                <w:lang w:val="uk-UA" w:eastAsia="zh-CN"/>
              </w:rPr>
              <w:t>Ефективності</w:t>
            </w:r>
          </w:p>
        </w:tc>
        <w:tc>
          <w:tcPr>
            <w:tcW w:w="2314" w:type="dxa"/>
            <w:tcBorders>
              <w:top w:val="single" w:sz="4" w:space="0" w:color="auto"/>
              <w:left w:val="single" w:sz="4" w:space="0" w:color="auto"/>
              <w:bottom w:val="single" w:sz="4" w:space="0" w:color="auto"/>
            </w:tcBorders>
            <w:shd w:val="clear" w:color="auto" w:fill="FFFFFF"/>
            <w:vAlign w:val="center"/>
          </w:tcPr>
          <w:p w14:paraId="5DDB7C20" w14:textId="77777777" w:rsidR="00824BBE" w:rsidRPr="0053482D" w:rsidRDefault="00824BBE" w:rsidP="00824BBE">
            <w:pPr>
              <w:suppressAutoHyphens/>
              <w:jc w:val="center"/>
              <w:rPr>
                <w:rFonts w:eastAsia="MS Mincho"/>
                <w:sz w:val="20"/>
                <w:szCs w:val="20"/>
                <w:lang w:val="uk-UA" w:eastAsia="zh-CN"/>
              </w:rPr>
            </w:pPr>
          </w:p>
        </w:tc>
        <w:tc>
          <w:tcPr>
            <w:tcW w:w="2329" w:type="dxa"/>
            <w:tcBorders>
              <w:top w:val="single" w:sz="4" w:space="0" w:color="auto"/>
              <w:left w:val="single" w:sz="4" w:space="0" w:color="auto"/>
              <w:bottom w:val="single" w:sz="4" w:space="0" w:color="auto"/>
            </w:tcBorders>
            <w:shd w:val="clear" w:color="auto" w:fill="FFFFFF"/>
            <w:vAlign w:val="center"/>
          </w:tcPr>
          <w:p w14:paraId="4835AEC4" w14:textId="77777777" w:rsidR="00824BBE" w:rsidRPr="0053482D" w:rsidRDefault="00824BBE" w:rsidP="00824BBE">
            <w:pPr>
              <w:suppressAutoHyphens/>
              <w:jc w:val="center"/>
              <w:rPr>
                <w:rFonts w:eastAsia="MS Mincho"/>
                <w:sz w:val="20"/>
                <w:szCs w:val="20"/>
                <w:lang w:val="uk-UA" w:eastAsia="zh-CN"/>
              </w:rPr>
            </w:pPr>
          </w:p>
        </w:tc>
        <w:tc>
          <w:tcPr>
            <w:tcW w:w="2452" w:type="dxa"/>
            <w:tcBorders>
              <w:top w:val="single" w:sz="4" w:space="0" w:color="auto"/>
              <w:left w:val="single" w:sz="4" w:space="0" w:color="auto"/>
              <w:bottom w:val="single" w:sz="4" w:space="0" w:color="auto"/>
            </w:tcBorders>
            <w:shd w:val="clear" w:color="auto" w:fill="FFFFFF"/>
          </w:tcPr>
          <w:p w14:paraId="4E7E788F" w14:textId="77777777" w:rsidR="00824BBE" w:rsidRPr="0053482D" w:rsidRDefault="00824BBE" w:rsidP="00503762">
            <w:pPr>
              <w:suppressAutoHyphens/>
              <w:rPr>
                <w:rFonts w:eastAsia="MS Mincho"/>
                <w:sz w:val="20"/>
                <w:szCs w:val="20"/>
                <w:lang w:val="uk-UA" w:eastAsia="zh-CN"/>
              </w:rPr>
            </w:pPr>
          </w:p>
        </w:tc>
        <w:tc>
          <w:tcPr>
            <w:tcW w:w="2366" w:type="dxa"/>
            <w:tcBorders>
              <w:top w:val="single" w:sz="4" w:space="0" w:color="auto"/>
              <w:left w:val="single" w:sz="4" w:space="0" w:color="auto"/>
              <w:bottom w:val="single" w:sz="4" w:space="0" w:color="auto"/>
              <w:right w:val="single" w:sz="4" w:space="0" w:color="auto"/>
            </w:tcBorders>
            <w:shd w:val="clear" w:color="auto" w:fill="FFFFFF"/>
          </w:tcPr>
          <w:p w14:paraId="64E3DA3E" w14:textId="77777777" w:rsidR="00824BBE" w:rsidRPr="0053482D" w:rsidRDefault="00824BBE" w:rsidP="00503762">
            <w:pPr>
              <w:suppressAutoHyphens/>
              <w:rPr>
                <w:rFonts w:eastAsia="MS Mincho"/>
                <w:sz w:val="20"/>
                <w:szCs w:val="20"/>
                <w:lang w:val="uk-UA" w:eastAsia="zh-CN"/>
              </w:rPr>
            </w:pPr>
          </w:p>
        </w:tc>
      </w:tr>
      <w:tr w:rsidR="00824BBE" w:rsidRPr="00503762" w14:paraId="5E8C856C" w14:textId="77777777" w:rsidTr="003738AA">
        <w:trPr>
          <w:trHeight w:hRule="exact" w:val="509"/>
        </w:trPr>
        <w:tc>
          <w:tcPr>
            <w:tcW w:w="832" w:type="dxa"/>
            <w:tcBorders>
              <w:top w:val="single" w:sz="4" w:space="0" w:color="auto"/>
              <w:left w:val="single" w:sz="4" w:space="0" w:color="auto"/>
              <w:bottom w:val="single" w:sz="4" w:space="0" w:color="auto"/>
            </w:tcBorders>
            <w:shd w:val="clear" w:color="auto" w:fill="FFFFFF"/>
            <w:vAlign w:val="center"/>
          </w:tcPr>
          <w:p w14:paraId="5252C891" w14:textId="77777777" w:rsidR="00824BBE" w:rsidRPr="0053482D" w:rsidRDefault="00824BBE" w:rsidP="00824BBE">
            <w:pPr>
              <w:suppressAutoHyphens/>
              <w:jc w:val="center"/>
              <w:rPr>
                <w:rFonts w:eastAsia="MS Mincho"/>
                <w:sz w:val="20"/>
                <w:szCs w:val="20"/>
                <w:lang w:val="uk-UA" w:eastAsia="zh-CN"/>
              </w:rPr>
            </w:pPr>
            <w:r w:rsidRPr="0053482D">
              <w:rPr>
                <w:rFonts w:eastAsia="MS Mincho"/>
                <w:sz w:val="20"/>
                <w:szCs w:val="20"/>
                <w:lang w:val="uk-UA" w:eastAsia="zh-CN"/>
              </w:rPr>
              <w:t>3.1.</w:t>
            </w:r>
          </w:p>
        </w:tc>
        <w:tc>
          <w:tcPr>
            <w:tcW w:w="4318" w:type="dxa"/>
            <w:tcBorders>
              <w:top w:val="single" w:sz="4" w:space="0" w:color="auto"/>
              <w:left w:val="single" w:sz="4" w:space="0" w:color="auto"/>
              <w:bottom w:val="single" w:sz="4" w:space="0" w:color="auto"/>
            </w:tcBorders>
            <w:shd w:val="clear" w:color="auto" w:fill="FFFFFF"/>
          </w:tcPr>
          <w:p w14:paraId="4CE53B8A" w14:textId="5204E0F3" w:rsidR="00824BBE" w:rsidRPr="0053482D" w:rsidRDefault="00815B82" w:rsidP="00503762">
            <w:pPr>
              <w:suppressAutoHyphens/>
              <w:rPr>
                <w:rFonts w:eastAsia="MS Mincho"/>
                <w:sz w:val="20"/>
                <w:szCs w:val="20"/>
                <w:lang w:val="uk-UA" w:eastAsia="zh-CN"/>
              </w:rPr>
            </w:pPr>
            <w:r w:rsidRPr="0053482D">
              <w:rPr>
                <w:sz w:val="20"/>
                <w:szCs w:val="20"/>
                <w:lang w:val="uk-UA"/>
              </w:rPr>
              <w:t>Середні витрати на один захід</w:t>
            </w:r>
          </w:p>
        </w:tc>
        <w:tc>
          <w:tcPr>
            <w:tcW w:w="2314" w:type="dxa"/>
            <w:tcBorders>
              <w:top w:val="single" w:sz="4" w:space="0" w:color="auto"/>
              <w:left w:val="single" w:sz="4" w:space="0" w:color="auto"/>
              <w:bottom w:val="single" w:sz="4" w:space="0" w:color="auto"/>
            </w:tcBorders>
            <w:shd w:val="clear" w:color="auto" w:fill="FFFFFF"/>
            <w:vAlign w:val="center"/>
          </w:tcPr>
          <w:p w14:paraId="112A074F" w14:textId="1A351B67" w:rsidR="00824BBE" w:rsidRPr="0053482D" w:rsidRDefault="003738AA" w:rsidP="00824BBE">
            <w:pPr>
              <w:suppressAutoHyphens/>
              <w:jc w:val="center"/>
              <w:rPr>
                <w:rFonts w:eastAsia="MS Mincho"/>
                <w:sz w:val="20"/>
                <w:szCs w:val="20"/>
                <w:lang w:val="uk-UA" w:eastAsia="zh-CN"/>
              </w:rPr>
            </w:pPr>
            <w:r w:rsidRPr="0053482D">
              <w:rPr>
                <w:rFonts w:eastAsia="MS Mincho"/>
                <w:sz w:val="20"/>
                <w:szCs w:val="20"/>
                <w:lang w:val="uk-UA" w:eastAsia="zh-CN"/>
              </w:rPr>
              <w:t>600 000</w:t>
            </w:r>
          </w:p>
        </w:tc>
        <w:tc>
          <w:tcPr>
            <w:tcW w:w="2329" w:type="dxa"/>
            <w:tcBorders>
              <w:top w:val="single" w:sz="4" w:space="0" w:color="auto"/>
              <w:left w:val="single" w:sz="4" w:space="0" w:color="auto"/>
              <w:bottom w:val="single" w:sz="4" w:space="0" w:color="auto"/>
            </w:tcBorders>
            <w:shd w:val="clear" w:color="auto" w:fill="FFFFFF"/>
            <w:vAlign w:val="center"/>
          </w:tcPr>
          <w:p w14:paraId="146723F0" w14:textId="6719FB88" w:rsidR="00824BBE" w:rsidRPr="0053482D" w:rsidRDefault="003738AA" w:rsidP="00824BBE">
            <w:pPr>
              <w:suppressAutoHyphens/>
              <w:jc w:val="center"/>
              <w:rPr>
                <w:rFonts w:eastAsia="MS Mincho"/>
                <w:sz w:val="20"/>
                <w:szCs w:val="20"/>
                <w:lang w:val="uk-UA" w:eastAsia="zh-CN"/>
              </w:rPr>
            </w:pPr>
            <w:r w:rsidRPr="0053482D">
              <w:rPr>
                <w:rFonts w:eastAsia="MS Mincho"/>
                <w:sz w:val="20"/>
                <w:szCs w:val="20"/>
                <w:lang w:val="uk-UA" w:eastAsia="zh-CN"/>
              </w:rPr>
              <w:t>618 891,25</w:t>
            </w:r>
          </w:p>
        </w:tc>
        <w:tc>
          <w:tcPr>
            <w:tcW w:w="2452" w:type="dxa"/>
            <w:tcBorders>
              <w:top w:val="single" w:sz="4" w:space="0" w:color="auto"/>
              <w:left w:val="single" w:sz="4" w:space="0" w:color="auto"/>
              <w:bottom w:val="single" w:sz="4" w:space="0" w:color="auto"/>
            </w:tcBorders>
            <w:shd w:val="clear" w:color="auto" w:fill="FFFFFF"/>
          </w:tcPr>
          <w:p w14:paraId="53DA778B" w14:textId="77777777" w:rsidR="00824BBE" w:rsidRPr="0053482D" w:rsidRDefault="00824BBE" w:rsidP="00503762">
            <w:pPr>
              <w:suppressAutoHyphens/>
              <w:rPr>
                <w:rFonts w:eastAsia="MS Mincho"/>
                <w:sz w:val="20"/>
                <w:szCs w:val="20"/>
                <w:lang w:val="uk-UA" w:eastAsia="zh-CN"/>
              </w:rPr>
            </w:pPr>
          </w:p>
        </w:tc>
        <w:tc>
          <w:tcPr>
            <w:tcW w:w="2366" w:type="dxa"/>
            <w:tcBorders>
              <w:top w:val="single" w:sz="4" w:space="0" w:color="auto"/>
              <w:left w:val="single" w:sz="4" w:space="0" w:color="auto"/>
              <w:bottom w:val="single" w:sz="4" w:space="0" w:color="auto"/>
              <w:right w:val="single" w:sz="4" w:space="0" w:color="auto"/>
            </w:tcBorders>
            <w:shd w:val="clear" w:color="auto" w:fill="FFFFFF"/>
          </w:tcPr>
          <w:p w14:paraId="7F28E2AA" w14:textId="77777777" w:rsidR="00824BBE" w:rsidRPr="0053482D" w:rsidRDefault="00824BBE" w:rsidP="00503762">
            <w:pPr>
              <w:suppressAutoHyphens/>
              <w:rPr>
                <w:rFonts w:eastAsia="MS Mincho"/>
                <w:sz w:val="20"/>
                <w:szCs w:val="20"/>
                <w:lang w:val="uk-UA" w:eastAsia="zh-CN"/>
              </w:rPr>
            </w:pPr>
          </w:p>
        </w:tc>
      </w:tr>
      <w:tr w:rsidR="00824BBE" w:rsidRPr="00503762" w14:paraId="68E7A9C0" w14:textId="77777777" w:rsidTr="00824BBE">
        <w:trPr>
          <w:trHeight w:hRule="exact" w:val="355"/>
        </w:trPr>
        <w:tc>
          <w:tcPr>
            <w:tcW w:w="832" w:type="dxa"/>
            <w:tcBorders>
              <w:top w:val="single" w:sz="4" w:space="0" w:color="auto"/>
              <w:left w:val="single" w:sz="4" w:space="0" w:color="auto"/>
              <w:bottom w:val="single" w:sz="4" w:space="0" w:color="auto"/>
            </w:tcBorders>
            <w:shd w:val="clear" w:color="auto" w:fill="FFFFFF"/>
            <w:vAlign w:val="center"/>
          </w:tcPr>
          <w:p w14:paraId="4FE76F34" w14:textId="77777777" w:rsidR="00824BBE" w:rsidRPr="0053482D" w:rsidRDefault="00824BBE" w:rsidP="00824BBE">
            <w:pPr>
              <w:suppressAutoHyphens/>
              <w:jc w:val="center"/>
              <w:rPr>
                <w:rFonts w:eastAsia="MS Mincho"/>
                <w:b/>
                <w:sz w:val="20"/>
                <w:szCs w:val="20"/>
                <w:lang w:val="uk-UA" w:eastAsia="zh-CN"/>
              </w:rPr>
            </w:pPr>
          </w:p>
        </w:tc>
        <w:tc>
          <w:tcPr>
            <w:tcW w:w="4318" w:type="dxa"/>
            <w:tcBorders>
              <w:top w:val="single" w:sz="4" w:space="0" w:color="auto"/>
              <w:left w:val="single" w:sz="4" w:space="0" w:color="auto"/>
              <w:bottom w:val="single" w:sz="4" w:space="0" w:color="auto"/>
            </w:tcBorders>
            <w:shd w:val="clear" w:color="auto" w:fill="FFFFFF"/>
          </w:tcPr>
          <w:p w14:paraId="7CA1F81A" w14:textId="77777777" w:rsidR="00824BBE" w:rsidRPr="0053482D" w:rsidRDefault="00824BBE" w:rsidP="00503762">
            <w:pPr>
              <w:suppressAutoHyphens/>
              <w:rPr>
                <w:rFonts w:eastAsia="MS Mincho"/>
                <w:b/>
                <w:sz w:val="20"/>
                <w:szCs w:val="20"/>
                <w:lang w:val="uk-UA" w:eastAsia="zh-CN"/>
              </w:rPr>
            </w:pPr>
            <w:r w:rsidRPr="0053482D">
              <w:rPr>
                <w:rFonts w:eastAsia="MS Mincho"/>
                <w:b/>
                <w:sz w:val="20"/>
                <w:szCs w:val="20"/>
                <w:lang w:val="uk-UA" w:eastAsia="zh-CN"/>
              </w:rPr>
              <w:t>Якості</w:t>
            </w:r>
          </w:p>
        </w:tc>
        <w:tc>
          <w:tcPr>
            <w:tcW w:w="2314" w:type="dxa"/>
            <w:tcBorders>
              <w:top w:val="single" w:sz="4" w:space="0" w:color="auto"/>
              <w:left w:val="single" w:sz="4" w:space="0" w:color="auto"/>
              <w:bottom w:val="single" w:sz="4" w:space="0" w:color="auto"/>
            </w:tcBorders>
            <w:shd w:val="clear" w:color="auto" w:fill="FFFFFF"/>
            <w:vAlign w:val="center"/>
          </w:tcPr>
          <w:p w14:paraId="6CB7F1F5" w14:textId="77777777" w:rsidR="00824BBE" w:rsidRPr="0053482D" w:rsidRDefault="00824BBE" w:rsidP="00824BBE">
            <w:pPr>
              <w:suppressAutoHyphens/>
              <w:jc w:val="center"/>
              <w:rPr>
                <w:rFonts w:eastAsia="MS Mincho"/>
                <w:sz w:val="20"/>
                <w:szCs w:val="20"/>
                <w:lang w:val="uk-UA" w:eastAsia="zh-CN"/>
              </w:rPr>
            </w:pPr>
          </w:p>
        </w:tc>
        <w:tc>
          <w:tcPr>
            <w:tcW w:w="2329" w:type="dxa"/>
            <w:tcBorders>
              <w:top w:val="single" w:sz="4" w:space="0" w:color="auto"/>
              <w:left w:val="single" w:sz="4" w:space="0" w:color="auto"/>
              <w:bottom w:val="single" w:sz="4" w:space="0" w:color="auto"/>
            </w:tcBorders>
            <w:shd w:val="clear" w:color="auto" w:fill="FFFFFF"/>
            <w:vAlign w:val="center"/>
          </w:tcPr>
          <w:p w14:paraId="67CA2F39" w14:textId="77777777" w:rsidR="00824BBE" w:rsidRPr="0053482D" w:rsidRDefault="00824BBE" w:rsidP="00824BBE">
            <w:pPr>
              <w:suppressAutoHyphens/>
              <w:jc w:val="center"/>
              <w:rPr>
                <w:rFonts w:eastAsia="MS Mincho"/>
                <w:sz w:val="20"/>
                <w:szCs w:val="20"/>
                <w:lang w:val="uk-UA" w:eastAsia="zh-CN"/>
              </w:rPr>
            </w:pPr>
          </w:p>
        </w:tc>
        <w:tc>
          <w:tcPr>
            <w:tcW w:w="2452" w:type="dxa"/>
            <w:tcBorders>
              <w:top w:val="single" w:sz="4" w:space="0" w:color="auto"/>
              <w:left w:val="single" w:sz="4" w:space="0" w:color="auto"/>
              <w:bottom w:val="single" w:sz="4" w:space="0" w:color="auto"/>
            </w:tcBorders>
            <w:shd w:val="clear" w:color="auto" w:fill="FFFFFF"/>
          </w:tcPr>
          <w:p w14:paraId="52829B36" w14:textId="77777777" w:rsidR="00824BBE" w:rsidRPr="0053482D" w:rsidRDefault="00824BBE" w:rsidP="00503762">
            <w:pPr>
              <w:suppressAutoHyphens/>
              <w:rPr>
                <w:rFonts w:eastAsia="MS Mincho"/>
                <w:sz w:val="20"/>
                <w:szCs w:val="20"/>
                <w:lang w:val="uk-UA" w:eastAsia="zh-CN"/>
              </w:rPr>
            </w:pPr>
          </w:p>
        </w:tc>
        <w:tc>
          <w:tcPr>
            <w:tcW w:w="2366" w:type="dxa"/>
            <w:tcBorders>
              <w:top w:val="single" w:sz="4" w:space="0" w:color="auto"/>
              <w:left w:val="single" w:sz="4" w:space="0" w:color="auto"/>
              <w:bottom w:val="single" w:sz="4" w:space="0" w:color="auto"/>
              <w:right w:val="single" w:sz="4" w:space="0" w:color="auto"/>
            </w:tcBorders>
            <w:shd w:val="clear" w:color="auto" w:fill="FFFFFF"/>
          </w:tcPr>
          <w:p w14:paraId="778949F8" w14:textId="77777777" w:rsidR="00824BBE" w:rsidRPr="0053482D" w:rsidRDefault="00824BBE" w:rsidP="00503762">
            <w:pPr>
              <w:suppressAutoHyphens/>
              <w:rPr>
                <w:rFonts w:eastAsia="MS Mincho"/>
                <w:sz w:val="20"/>
                <w:szCs w:val="20"/>
                <w:lang w:val="uk-UA" w:eastAsia="zh-CN"/>
              </w:rPr>
            </w:pPr>
          </w:p>
        </w:tc>
      </w:tr>
      <w:tr w:rsidR="00824BBE" w:rsidRPr="00503762" w14:paraId="0E96C67D" w14:textId="77777777" w:rsidTr="003738AA">
        <w:trPr>
          <w:trHeight w:hRule="exact" w:val="2618"/>
        </w:trPr>
        <w:tc>
          <w:tcPr>
            <w:tcW w:w="832" w:type="dxa"/>
            <w:tcBorders>
              <w:top w:val="single" w:sz="4" w:space="0" w:color="auto"/>
              <w:left w:val="single" w:sz="4" w:space="0" w:color="auto"/>
              <w:bottom w:val="single" w:sz="4" w:space="0" w:color="auto"/>
            </w:tcBorders>
            <w:shd w:val="clear" w:color="auto" w:fill="FFFFFF"/>
            <w:vAlign w:val="center"/>
          </w:tcPr>
          <w:p w14:paraId="1A6811EE" w14:textId="77777777" w:rsidR="00824BBE" w:rsidRPr="0053482D" w:rsidRDefault="00824BBE" w:rsidP="00824BBE">
            <w:pPr>
              <w:suppressAutoHyphens/>
              <w:jc w:val="center"/>
              <w:rPr>
                <w:rFonts w:eastAsia="MS Mincho"/>
                <w:sz w:val="20"/>
                <w:szCs w:val="20"/>
                <w:lang w:val="uk-UA" w:eastAsia="zh-CN"/>
              </w:rPr>
            </w:pPr>
            <w:r w:rsidRPr="0053482D">
              <w:rPr>
                <w:rFonts w:eastAsia="MS Mincho"/>
                <w:sz w:val="20"/>
                <w:szCs w:val="20"/>
                <w:lang w:val="uk-UA" w:eastAsia="zh-CN"/>
              </w:rPr>
              <w:t>4.1.</w:t>
            </w:r>
          </w:p>
        </w:tc>
        <w:tc>
          <w:tcPr>
            <w:tcW w:w="4318" w:type="dxa"/>
            <w:tcBorders>
              <w:top w:val="single" w:sz="4" w:space="0" w:color="auto"/>
              <w:left w:val="single" w:sz="4" w:space="0" w:color="auto"/>
              <w:bottom w:val="single" w:sz="4" w:space="0" w:color="auto"/>
            </w:tcBorders>
            <w:shd w:val="clear" w:color="auto" w:fill="FFFFFF"/>
          </w:tcPr>
          <w:p w14:paraId="25848F82" w14:textId="25380CEE" w:rsidR="00824BBE" w:rsidRPr="0053482D" w:rsidRDefault="00815B82" w:rsidP="00503762">
            <w:pPr>
              <w:suppressAutoHyphens/>
              <w:rPr>
                <w:rFonts w:eastAsia="MS Mincho"/>
                <w:sz w:val="20"/>
                <w:szCs w:val="20"/>
                <w:lang w:val="uk-UA" w:eastAsia="zh-CN"/>
              </w:rPr>
            </w:pPr>
            <w:r w:rsidRPr="0053482D">
              <w:rPr>
                <w:sz w:val="20"/>
                <w:szCs w:val="20"/>
                <w:lang w:val="uk-UA"/>
              </w:rPr>
              <w:t>Рівень освоєння коштів</w:t>
            </w:r>
          </w:p>
        </w:tc>
        <w:tc>
          <w:tcPr>
            <w:tcW w:w="2314" w:type="dxa"/>
            <w:tcBorders>
              <w:top w:val="single" w:sz="4" w:space="0" w:color="auto"/>
              <w:left w:val="single" w:sz="4" w:space="0" w:color="auto"/>
              <w:bottom w:val="single" w:sz="4" w:space="0" w:color="auto"/>
            </w:tcBorders>
            <w:shd w:val="clear" w:color="auto" w:fill="FFFFFF"/>
            <w:vAlign w:val="center"/>
          </w:tcPr>
          <w:p w14:paraId="698242F8" w14:textId="48789E01" w:rsidR="00824BBE" w:rsidRPr="0053482D" w:rsidRDefault="00A81DCC" w:rsidP="00824BBE">
            <w:pPr>
              <w:suppressAutoHyphens/>
              <w:jc w:val="center"/>
              <w:rPr>
                <w:rFonts w:eastAsia="MS Mincho"/>
                <w:sz w:val="20"/>
                <w:szCs w:val="20"/>
                <w:lang w:val="uk-UA" w:eastAsia="zh-CN"/>
              </w:rPr>
            </w:pPr>
            <w:r w:rsidRPr="0053482D">
              <w:rPr>
                <w:rFonts w:eastAsia="MS Mincho"/>
                <w:sz w:val="20"/>
                <w:szCs w:val="20"/>
                <w:lang w:val="uk-UA" w:eastAsia="zh-CN"/>
              </w:rPr>
              <w:t>100</w:t>
            </w:r>
            <w:r w:rsidR="00A5733A" w:rsidRPr="0053482D">
              <w:rPr>
                <w:rFonts w:eastAsia="MS Mincho"/>
                <w:sz w:val="20"/>
                <w:szCs w:val="20"/>
                <w:lang w:val="uk-UA" w:eastAsia="zh-CN"/>
              </w:rPr>
              <w:t xml:space="preserve"> %</w:t>
            </w:r>
          </w:p>
        </w:tc>
        <w:tc>
          <w:tcPr>
            <w:tcW w:w="2329" w:type="dxa"/>
            <w:tcBorders>
              <w:top w:val="single" w:sz="4" w:space="0" w:color="auto"/>
              <w:left w:val="single" w:sz="4" w:space="0" w:color="auto"/>
              <w:bottom w:val="single" w:sz="4" w:space="0" w:color="auto"/>
            </w:tcBorders>
            <w:shd w:val="clear" w:color="auto" w:fill="FFFFFF"/>
            <w:vAlign w:val="center"/>
          </w:tcPr>
          <w:p w14:paraId="45500EA4" w14:textId="2A007328" w:rsidR="00824BBE" w:rsidRPr="0053482D" w:rsidRDefault="003738AA" w:rsidP="00824BBE">
            <w:pPr>
              <w:suppressAutoHyphens/>
              <w:jc w:val="center"/>
              <w:rPr>
                <w:rFonts w:eastAsia="MS Mincho"/>
                <w:sz w:val="20"/>
                <w:szCs w:val="20"/>
                <w:lang w:val="uk-UA" w:eastAsia="zh-CN"/>
              </w:rPr>
            </w:pPr>
            <w:r w:rsidRPr="0053482D">
              <w:rPr>
                <w:rFonts w:eastAsia="MS Mincho"/>
                <w:sz w:val="20"/>
                <w:szCs w:val="20"/>
                <w:lang w:val="uk-UA" w:eastAsia="zh-CN"/>
              </w:rPr>
              <w:t>69 %</w:t>
            </w:r>
          </w:p>
        </w:tc>
        <w:tc>
          <w:tcPr>
            <w:tcW w:w="2452" w:type="dxa"/>
            <w:tcBorders>
              <w:top w:val="single" w:sz="4" w:space="0" w:color="auto"/>
              <w:left w:val="single" w:sz="4" w:space="0" w:color="auto"/>
              <w:bottom w:val="single" w:sz="4" w:space="0" w:color="auto"/>
            </w:tcBorders>
            <w:shd w:val="clear" w:color="auto" w:fill="FFFFFF"/>
          </w:tcPr>
          <w:p w14:paraId="3208B14E" w14:textId="77777777" w:rsidR="003738AA" w:rsidRPr="0053482D" w:rsidRDefault="003738AA" w:rsidP="003738AA">
            <w:pPr>
              <w:suppressAutoHyphens/>
              <w:rPr>
                <w:rFonts w:eastAsia="MS Mincho"/>
                <w:sz w:val="20"/>
                <w:szCs w:val="20"/>
                <w:lang w:val="uk-UA" w:eastAsia="zh-CN"/>
              </w:rPr>
            </w:pPr>
            <w:r w:rsidRPr="0053482D">
              <w:rPr>
                <w:rFonts w:eastAsia="MS Mincho"/>
                <w:sz w:val="20"/>
                <w:szCs w:val="20"/>
                <w:lang w:val="uk-UA" w:eastAsia="zh-CN"/>
              </w:rPr>
              <w:t>відхилення пояснюється залишком плану (часткове виконання заходів програми в умовах дії воєнного стану відповідно до потреби).</w:t>
            </w:r>
          </w:p>
          <w:p w14:paraId="2B4E8EA8" w14:textId="1DED5303" w:rsidR="00824BBE" w:rsidRPr="0053482D" w:rsidRDefault="003738AA" w:rsidP="003738AA">
            <w:pPr>
              <w:suppressAutoHyphens/>
              <w:rPr>
                <w:rFonts w:eastAsia="MS Mincho"/>
                <w:sz w:val="20"/>
                <w:szCs w:val="20"/>
                <w:lang w:val="uk-UA" w:eastAsia="zh-CN"/>
              </w:rPr>
            </w:pPr>
            <w:r w:rsidRPr="0053482D">
              <w:rPr>
                <w:rFonts w:eastAsia="MS Mincho"/>
                <w:sz w:val="20"/>
                <w:szCs w:val="20"/>
                <w:lang w:val="uk-UA" w:eastAsia="zh-CN"/>
              </w:rPr>
              <w:t xml:space="preserve">було заплановано закупівлю оргтехніки, </w:t>
            </w:r>
            <w:r w:rsidR="0053482D" w:rsidRPr="0053482D">
              <w:rPr>
                <w:rFonts w:eastAsia="MS Mincho"/>
                <w:sz w:val="20"/>
                <w:szCs w:val="20"/>
                <w:lang w:val="uk-UA" w:eastAsia="zh-CN"/>
              </w:rPr>
              <w:t>але</w:t>
            </w:r>
            <w:r w:rsidRPr="0053482D">
              <w:rPr>
                <w:rFonts w:eastAsia="MS Mincho"/>
                <w:sz w:val="20"/>
                <w:szCs w:val="20"/>
                <w:lang w:val="uk-UA" w:eastAsia="zh-CN"/>
              </w:rPr>
              <w:t xml:space="preserve"> ніхто з учасників не вийшов на тендерну процедуру, тому кошти не були використані</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14:paraId="7FC39E24" w14:textId="77777777" w:rsidR="00824BBE" w:rsidRPr="0053482D" w:rsidRDefault="00824BBE" w:rsidP="00503762">
            <w:pPr>
              <w:suppressAutoHyphens/>
              <w:rPr>
                <w:rFonts w:eastAsia="MS Mincho"/>
                <w:sz w:val="20"/>
                <w:szCs w:val="20"/>
                <w:lang w:val="uk-UA" w:eastAsia="zh-CN"/>
              </w:rPr>
            </w:pPr>
          </w:p>
        </w:tc>
      </w:tr>
    </w:tbl>
    <w:p w14:paraId="4949632E" w14:textId="77777777" w:rsidR="00503762" w:rsidRPr="00503762" w:rsidRDefault="00503762" w:rsidP="00503762">
      <w:pPr>
        <w:suppressAutoHyphens/>
        <w:spacing w:line="360" w:lineRule="exact"/>
        <w:rPr>
          <w:rFonts w:eastAsia="MS Mincho"/>
          <w:lang w:val="uk-UA" w:eastAsia="zh-CN"/>
        </w:rPr>
      </w:pPr>
    </w:p>
    <w:p w14:paraId="1F6EB747" w14:textId="77777777" w:rsidR="00503762" w:rsidRPr="00503762" w:rsidRDefault="00503762" w:rsidP="00503762">
      <w:pPr>
        <w:framePr w:w="9696" w:wrap="notBeside" w:vAnchor="text" w:hAnchor="text" w:xAlign="center" w:y="1"/>
        <w:suppressAutoHyphens/>
        <w:rPr>
          <w:rFonts w:eastAsia="MS Mincho"/>
          <w:sz w:val="2"/>
          <w:szCs w:val="2"/>
          <w:lang w:val="uk-UA" w:eastAsia="zh-CN"/>
        </w:rPr>
      </w:pPr>
    </w:p>
    <w:p w14:paraId="7579D0EB" w14:textId="77777777" w:rsidR="00503762" w:rsidRPr="00503762" w:rsidRDefault="00503762" w:rsidP="00503762">
      <w:pPr>
        <w:suppressAutoHyphens/>
        <w:rPr>
          <w:rFonts w:eastAsia="MS Mincho"/>
          <w:sz w:val="2"/>
          <w:szCs w:val="2"/>
          <w:lang w:val="uk-UA" w:eastAsia="zh-CN"/>
        </w:rPr>
      </w:pPr>
    </w:p>
    <w:p w14:paraId="5D50B511" w14:textId="77777777" w:rsidR="00503762" w:rsidRPr="00503762" w:rsidRDefault="00503762" w:rsidP="00503762">
      <w:pPr>
        <w:widowControl w:val="0"/>
        <w:tabs>
          <w:tab w:val="left" w:pos="284"/>
        </w:tabs>
        <w:spacing w:before="300" w:after="160" w:line="322" w:lineRule="exact"/>
        <w:jc w:val="both"/>
        <w:rPr>
          <w:sz w:val="28"/>
          <w:szCs w:val="28"/>
          <w:lang w:val="uk-UA" w:eastAsia="en-US"/>
        </w:rPr>
      </w:pPr>
      <w:r w:rsidRPr="00503762">
        <w:rPr>
          <w:sz w:val="28"/>
          <w:szCs w:val="28"/>
          <w:lang w:val="uk-UA" w:eastAsia="en-US"/>
        </w:rPr>
        <w:t>3. Оцінка ефективності виконання програми та пропозиції щодо подальшої реалізації програми (здійснюється при підготовці річного звіту).</w:t>
      </w:r>
    </w:p>
    <w:p w14:paraId="7C3F2404" w14:textId="2F4D9D6B" w:rsidR="001361DA" w:rsidRDefault="003738AA" w:rsidP="003738AA">
      <w:pPr>
        <w:ind w:firstLine="708"/>
        <w:jc w:val="both"/>
        <w:rPr>
          <w:lang w:val="uk-UA"/>
        </w:rPr>
      </w:pPr>
      <w:r>
        <w:rPr>
          <w:lang w:val="uk-UA"/>
        </w:rPr>
        <w:t xml:space="preserve">Програма в цілому виконана. </w:t>
      </w:r>
      <w:r w:rsidRPr="003738AA">
        <w:rPr>
          <w:lang w:val="uk-UA"/>
        </w:rPr>
        <w:t>В умовах воєнного стану фінансування заходів програми здійснювалось згідно рішення сесій, виконавчого комітету при надходженні потреби від ДФТГ, військових</w:t>
      </w:r>
      <w:r>
        <w:rPr>
          <w:lang w:val="uk-UA"/>
        </w:rPr>
        <w:t xml:space="preserve"> </w:t>
      </w:r>
      <w:r w:rsidRPr="003738AA">
        <w:rPr>
          <w:lang w:val="uk-UA"/>
        </w:rPr>
        <w:t xml:space="preserve">підрозділів, що базуються на території громади. </w:t>
      </w:r>
      <w:r>
        <w:rPr>
          <w:lang w:val="uk-UA"/>
        </w:rPr>
        <w:t>Е</w:t>
      </w:r>
      <w:r w:rsidRPr="003738AA">
        <w:rPr>
          <w:lang w:val="uk-UA"/>
        </w:rPr>
        <w:t>кономі</w:t>
      </w:r>
      <w:r>
        <w:rPr>
          <w:lang w:val="uk-UA"/>
        </w:rPr>
        <w:t>я</w:t>
      </w:r>
      <w:r w:rsidRPr="003738AA">
        <w:rPr>
          <w:lang w:val="uk-UA"/>
        </w:rPr>
        <w:t xml:space="preserve"> коштів на придбання за рахунок тендерної процедури </w:t>
      </w:r>
      <w:proofErr w:type="spellStart"/>
      <w:r w:rsidRPr="003738AA">
        <w:rPr>
          <w:lang w:val="uk-UA"/>
        </w:rPr>
        <w:t>закупівель</w:t>
      </w:r>
      <w:proofErr w:type="spellEnd"/>
      <w:r w:rsidRPr="003738AA">
        <w:rPr>
          <w:lang w:val="uk-UA"/>
        </w:rPr>
        <w:t>.</w:t>
      </w:r>
    </w:p>
    <w:p w14:paraId="164BF7BD" w14:textId="77777777" w:rsidR="003738AA" w:rsidRDefault="003738AA">
      <w:pPr>
        <w:rPr>
          <w:lang w:val="uk-UA"/>
        </w:rPr>
      </w:pPr>
    </w:p>
    <w:p w14:paraId="700B2B51" w14:textId="77777777" w:rsidR="003738AA" w:rsidRDefault="003738AA">
      <w:pPr>
        <w:rPr>
          <w:lang w:val="uk-UA"/>
        </w:rPr>
      </w:pPr>
    </w:p>
    <w:p w14:paraId="6E49564E" w14:textId="0B69ACF9" w:rsidR="00613FAA" w:rsidRPr="003738AA" w:rsidRDefault="00F873BB">
      <w:pPr>
        <w:rPr>
          <w:sz w:val="28"/>
          <w:szCs w:val="28"/>
          <w:lang w:val="uk-UA"/>
        </w:rPr>
      </w:pPr>
      <w:r w:rsidRPr="003738AA">
        <w:rPr>
          <w:sz w:val="28"/>
          <w:szCs w:val="28"/>
          <w:lang w:val="uk-UA"/>
        </w:rPr>
        <w:t>Завідувач сектору з питань цивільного захисту,</w:t>
      </w:r>
    </w:p>
    <w:p w14:paraId="3496FE75" w14:textId="1F4C74A9" w:rsidR="00F873BB" w:rsidRPr="003738AA" w:rsidRDefault="00F873BB">
      <w:pPr>
        <w:rPr>
          <w:sz w:val="28"/>
          <w:szCs w:val="28"/>
          <w:lang w:val="uk-UA"/>
        </w:rPr>
      </w:pPr>
      <w:r w:rsidRPr="003738AA">
        <w:rPr>
          <w:sz w:val="28"/>
          <w:szCs w:val="28"/>
          <w:lang w:val="uk-UA"/>
        </w:rPr>
        <w:t>оборонної та мобілізаційної роботи міської ради</w:t>
      </w:r>
    </w:p>
    <w:p w14:paraId="0E80F223" w14:textId="0218502F" w:rsidR="00613FAA" w:rsidRPr="003738AA" w:rsidRDefault="00613FAA">
      <w:pPr>
        <w:rPr>
          <w:sz w:val="28"/>
          <w:szCs w:val="28"/>
          <w:lang w:val="uk-UA"/>
        </w:rPr>
      </w:pPr>
      <w:r w:rsidRPr="003738AA">
        <w:rPr>
          <w:sz w:val="28"/>
          <w:szCs w:val="28"/>
          <w:lang w:val="uk-UA"/>
        </w:rPr>
        <w:t xml:space="preserve">___________________                                                _________________                                                 </w:t>
      </w:r>
      <w:r w:rsidR="00F873BB" w:rsidRPr="003738AA">
        <w:rPr>
          <w:sz w:val="28"/>
          <w:szCs w:val="28"/>
          <w:lang w:val="uk-UA"/>
        </w:rPr>
        <w:t>Марина НЕЛЮБОВА</w:t>
      </w:r>
    </w:p>
    <w:p w14:paraId="03D5EFAD" w14:textId="1F684281" w:rsidR="00613FAA" w:rsidRPr="003738AA" w:rsidRDefault="00613FAA">
      <w:pPr>
        <w:rPr>
          <w:sz w:val="20"/>
          <w:szCs w:val="20"/>
          <w:lang w:val="uk-UA"/>
        </w:rPr>
      </w:pPr>
      <w:r w:rsidRPr="003738AA">
        <w:rPr>
          <w:sz w:val="20"/>
          <w:szCs w:val="20"/>
          <w:lang w:val="uk-UA"/>
        </w:rPr>
        <w:t xml:space="preserve">          (посада)                                          </w:t>
      </w:r>
      <w:r w:rsidR="003738AA">
        <w:rPr>
          <w:sz w:val="20"/>
          <w:szCs w:val="20"/>
          <w:lang w:val="uk-UA"/>
        </w:rPr>
        <w:t xml:space="preserve">                                                               </w:t>
      </w:r>
      <w:r w:rsidRPr="003738AA">
        <w:rPr>
          <w:sz w:val="20"/>
          <w:szCs w:val="20"/>
          <w:lang w:val="uk-UA"/>
        </w:rPr>
        <w:t xml:space="preserve">                           (підпис)                                                                           (Ім’я, ПРІЗВИЩЕ)</w:t>
      </w:r>
    </w:p>
    <w:p w14:paraId="796127EA" w14:textId="77777777" w:rsidR="00613FAA" w:rsidRPr="003738AA" w:rsidRDefault="00613FAA">
      <w:pPr>
        <w:rPr>
          <w:sz w:val="20"/>
          <w:szCs w:val="20"/>
          <w:lang w:val="uk-UA"/>
        </w:rPr>
      </w:pPr>
    </w:p>
    <w:sectPr w:rsidR="00613FAA" w:rsidRPr="003738AA" w:rsidSect="009D565A">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307"/>
    <w:rsid w:val="00082307"/>
    <w:rsid w:val="001356C3"/>
    <w:rsid w:val="001361DA"/>
    <w:rsid w:val="00145DB7"/>
    <w:rsid w:val="00191C83"/>
    <w:rsid w:val="00216919"/>
    <w:rsid w:val="0024063C"/>
    <w:rsid w:val="00244DDD"/>
    <w:rsid w:val="00261FF8"/>
    <w:rsid w:val="002A0967"/>
    <w:rsid w:val="003738AA"/>
    <w:rsid w:val="003C350D"/>
    <w:rsid w:val="00476BFE"/>
    <w:rsid w:val="004C1B4D"/>
    <w:rsid w:val="004E7363"/>
    <w:rsid w:val="00503762"/>
    <w:rsid w:val="0053482D"/>
    <w:rsid w:val="00613FAA"/>
    <w:rsid w:val="00647834"/>
    <w:rsid w:val="00684BFF"/>
    <w:rsid w:val="006C067E"/>
    <w:rsid w:val="00723D9F"/>
    <w:rsid w:val="00757898"/>
    <w:rsid w:val="007953A4"/>
    <w:rsid w:val="00815B82"/>
    <w:rsid w:val="00824BBE"/>
    <w:rsid w:val="00952BDB"/>
    <w:rsid w:val="009D1996"/>
    <w:rsid w:val="009D565A"/>
    <w:rsid w:val="00A5733A"/>
    <w:rsid w:val="00A81DCC"/>
    <w:rsid w:val="00AD6BD2"/>
    <w:rsid w:val="00C42D27"/>
    <w:rsid w:val="00CE6CB9"/>
    <w:rsid w:val="00D26027"/>
    <w:rsid w:val="00D60336"/>
    <w:rsid w:val="00DB237A"/>
    <w:rsid w:val="00E67C01"/>
    <w:rsid w:val="00F87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BE0C"/>
  <w15:docId w15:val="{EAA404AF-88FD-4A75-AE37-4228549E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967"/>
    <w:rPr>
      <w:sz w:val="24"/>
      <w:szCs w:val="24"/>
      <w:lang w:eastAsia="ru-RU"/>
    </w:rPr>
  </w:style>
  <w:style w:type="paragraph" w:styleId="1">
    <w:name w:val="heading 1"/>
    <w:basedOn w:val="a"/>
    <w:next w:val="a"/>
    <w:link w:val="10"/>
    <w:qFormat/>
    <w:rsid w:val="00952BDB"/>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rsid w:val="00952BDB"/>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rsid w:val="00952BDB"/>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2BDB"/>
    <w:rPr>
      <w:rFonts w:asciiTheme="majorHAnsi" w:eastAsiaTheme="majorEastAsia" w:hAnsiTheme="majorHAnsi" w:cstheme="majorBidi"/>
      <w:b/>
      <w:bCs/>
      <w:kern w:val="32"/>
      <w:sz w:val="32"/>
      <w:szCs w:val="32"/>
      <w:lang w:eastAsia="ru-RU"/>
    </w:rPr>
  </w:style>
  <w:style w:type="character" w:customStyle="1" w:styleId="20">
    <w:name w:val="Заголовок 2 Знак"/>
    <w:basedOn w:val="a0"/>
    <w:link w:val="2"/>
    <w:semiHidden/>
    <w:rsid w:val="00952BDB"/>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semiHidden/>
    <w:rsid w:val="00952BDB"/>
    <w:rPr>
      <w:rFonts w:asciiTheme="majorHAnsi" w:eastAsiaTheme="majorEastAsia" w:hAnsiTheme="majorHAnsi" w:cstheme="majorBidi"/>
      <w:b/>
      <w:bCs/>
      <w:sz w:val="26"/>
      <w:szCs w:val="26"/>
      <w:lang w:eastAsia="ru-RU"/>
    </w:rPr>
  </w:style>
  <w:style w:type="paragraph" w:styleId="a3">
    <w:name w:val="No Spacing"/>
    <w:link w:val="a4"/>
    <w:uiPriority w:val="1"/>
    <w:qFormat/>
    <w:rsid w:val="00952BDB"/>
    <w:rPr>
      <w:rFonts w:eastAsia="Calibri"/>
      <w:sz w:val="24"/>
      <w:szCs w:val="24"/>
      <w:lang w:eastAsia="ru-RU"/>
    </w:rPr>
  </w:style>
  <w:style w:type="character" w:customStyle="1" w:styleId="a4">
    <w:name w:val="Без інтервалів Знак"/>
    <w:link w:val="a3"/>
    <w:uiPriority w:val="1"/>
    <w:rsid w:val="00952BDB"/>
    <w:rPr>
      <w:rFonts w:eastAsia="Calibri"/>
      <w:sz w:val="24"/>
      <w:szCs w:val="24"/>
      <w:lang w:eastAsia="ru-RU"/>
    </w:rPr>
  </w:style>
  <w:style w:type="paragraph" w:styleId="a5">
    <w:name w:val="List Paragraph"/>
    <w:basedOn w:val="a"/>
    <w:uiPriority w:val="34"/>
    <w:qFormat/>
    <w:rsid w:val="00952BDB"/>
    <w:pPr>
      <w:ind w:left="708"/>
    </w:pPr>
  </w:style>
  <w:style w:type="character" w:styleId="a6">
    <w:name w:val="Emphasis"/>
    <w:basedOn w:val="a0"/>
    <w:qFormat/>
    <w:rsid w:val="002A0967"/>
    <w:rPr>
      <w:i/>
      <w:iCs/>
    </w:rPr>
  </w:style>
  <w:style w:type="paragraph" w:styleId="a7">
    <w:name w:val="Normal (Web)"/>
    <w:basedOn w:val="a"/>
    <w:uiPriority w:val="99"/>
    <w:unhideWhenUsed/>
    <w:rsid w:val="001356C3"/>
    <w:pPr>
      <w:spacing w:before="100" w:beforeAutospacing="1" w:after="100" w:afterAutospacing="1"/>
    </w:pPr>
    <w:rPr>
      <w:lang w:val="uk-UA" w:eastAsia="uk-UA"/>
    </w:rPr>
  </w:style>
  <w:style w:type="character" w:customStyle="1" w:styleId="31">
    <w:name w:val="Основной текст (3)_"/>
    <w:link w:val="32"/>
    <w:rsid w:val="00A5733A"/>
    <w:rPr>
      <w:b/>
      <w:bCs/>
      <w:szCs w:val="28"/>
      <w:shd w:val="clear" w:color="auto" w:fill="FFFFFF"/>
    </w:rPr>
  </w:style>
  <w:style w:type="paragraph" w:customStyle="1" w:styleId="32">
    <w:name w:val="Основной текст (3)"/>
    <w:basedOn w:val="a"/>
    <w:link w:val="31"/>
    <w:rsid w:val="00A5733A"/>
    <w:pPr>
      <w:widowControl w:val="0"/>
      <w:shd w:val="clear" w:color="auto" w:fill="FFFFFF"/>
      <w:spacing w:before="240" w:after="160" w:line="317" w:lineRule="exact"/>
      <w:jc w:val="center"/>
    </w:pPr>
    <w:rPr>
      <w:b/>
      <w:bCs/>
      <w:sz w:val="20"/>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46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5</Pages>
  <Words>4077</Words>
  <Characters>2324</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8</cp:revision>
  <cp:lastPrinted>2025-02-28T08:20:00Z</cp:lastPrinted>
  <dcterms:created xsi:type="dcterms:W3CDTF">2024-02-07T13:12:00Z</dcterms:created>
  <dcterms:modified xsi:type="dcterms:W3CDTF">2025-02-28T08:20:00Z</dcterms:modified>
</cp:coreProperties>
</file>